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46" w:rsidRDefault="00036FC4">
      <w:pPr>
        <w:pStyle w:val="aa"/>
        <w:widowControl w:val="0"/>
        <w:autoSpaceDE w:val="0"/>
        <w:spacing w:line="360" w:lineRule="atLeast"/>
        <w:jc w:val="center"/>
      </w:pPr>
      <w:bookmarkStart w:id="0" w:name="_GoBack"/>
      <w:bookmarkEnd w:id="0"/>
      <w:r>
        <w:rPr>
          <w:rStyle w:val="a8"/>
          <w:rFonts w:ascii="Arial" w:hAnsi="Arial"/>
          <w:color w:val="000000"/>
          <w:sz w:val="28"/>
          <w:szCs w:val="28"/>
        </w:rPr>
        <w:t xml:space="preserve">Аналитическая часть отчета по </w:t>
      </w:r>
      <w:proofErr w:type="spellStart"/>
      <w:r>
        <w:rPr>
          <w:rStyle w:val="a8"/>
          <w:rFonts w:ascii="Arial" w:hAnsi="Arial"/>
          <w:color w:val="000000"/>
          <w:sz w:val="28"/>
          <w:szCs w:val="28"/>
        </w:rPr>
        <w:t>самообследованию</w:t>
      </w:r>
      <w:proofErr w:type="spellEnd"/>
    </w:p>
    <w:p w:rsidR="002D4346" w:rsidRDefault="00036FC4">
      <w:pPr>
        <w:pStyle w:val="aa"/>
        <w:widowControl w:val="0"/>
        <w:autoSpaceDE w:val="0"/>
        <w:spacing w:line="360" w:lineRule="atLeast"/>
        <w:jc w:val="center"/>
      </w:pPr>
      <w:r>
        <w:rPr>
          <w:rFonts w:ascii="Arial" w:hAnsi="Arial"/>
          <w:b/>
          <w:bCs/>
          <w:sz w:val="28"/>
          <w:szCs w:val="28"/>
        </w:rPr>
        <w:t>ГБОУ ООШ с. Красные Ключи</w:t>
      </w:r>
    </w:p>
    <w:p w:rsidR="002D4346" w:rsidRDefault="00036FC4">
      <w:pPr>
        <w:pStyle w:val="a3"/>
        <w:widowControl w:val="0"/>
        <w:autoSpaceDE w:val="0"/>
        <w:spacing w:line="360" w:lineRule="atLeast"/>
        <w:jc w:val="center"/>
      </w:pPr>
      <w:r>
        <w:rPr>
          <w:rFonts w:ascii="Arial" w:hAnsi="Arial"/>
          <w:b/>
          <w:bCs/>
          <w:sz w:val="28"/>
          <w:szCs w:val="28"/>
        </w:rPr>
        <w:t>за 2015-2016 учебный год</w:t>
      </w:r>
      <w:r>
        <w:rPr>
          <w:rFonts w:ascii="Arial" w:eastAsia="Calibri" w:hAnsi="Arial" w:cs="Times New Roman"/>
          <w:sz w:val="28"/>
          <w:szCs w:val="28"/>
        </w:rPr>
        <w:t xml:space="preserve">  </w:t>
      </w:r>
    </w:p>
    <w:p w:rsidR="002D4346" w:rsidRDefault="00036FC4">
      <w:pPr>
        <w:pStyle w:val="a3"/>
        <w:spacing w:before="28" w:after="28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Целями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ОУ является обеспечение доступности и открытости информации о деятельности организации,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самообследованияю</w:t>
      </w:r>
      <w:proofErr w:type="spellEnd"/>
    </w:p>
    <w:p w:rsidR="002D4346" w:rsidRDefault="00036FC4">
      <w:pPr>
        <w:pStyle w:val="a3"/>
        <w:spacing w:before="28" w:after="28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2015-2016 учебном году работа в школе была направлена на реализацию государственной политики в области образования в соответствии с Федеральным Законом № 273-ФЗ 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программами развития федеральной, региональной и муниципальной систем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        Педагогический коллектив работал над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созданием условий для совершенствования образовательного пространства школы, обеспечивающего развитие субъектов образовательно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го процесса в условиях внедрения ФГОС нового поколения.</w:t>
      </w:r>
    </w:p>
    <w:p w:rsidR="002D4346" w:rsidRDefault="00036FC4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Для реализации данной цели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 решал следующие задачи: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Обеспечение эффективного и качественного образования школьников в системе урочной, внеурочной,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внеклассной деятельности.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 Усовершенствование системы воспитательной работы школы.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 Создание условий для формирования у участников образовательного процесса здорового образа жизни.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4.Создание условий для успешной социализации выпускников школы.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5. Соде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йствие повышению компетентности педагогов в свете требований новых правовых инструктивно-методических документов, ФГОС нового поколения через усиление работы в методических объединениях, методическом совете школы и стимулирование профессиональной активност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6. Обеспечение оптимального уровня квалификации педагогических кадров, необходимого для успешного развития школы.</w:t>
      </w:r>
    </w:p>
    <w:p w:rsidR="002D4346" w:rsidRDefault="00036FC4">
      <w:pPr>
        <w:pStyle w:val="a3"/>
        <w:jc w:val="both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7.Развиватие информационного пространства школы для учащихся, педагогов, социума через распространение ИКТ, оформление информационных проду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ктов в различных видах и их широкое практическое использование.</w:t>
      </w:r>
    </w:p>
    <w:p w:rsidR="002D4346" w:rsidRDefault="00036FC4">
      <w:pPr>
        <w:pStyle w:val="a3"/>
        <w:spacing w:before="280" w:after="280" w:line="36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задач к  началу учебного года  был создан план работы школы, составлен учебный план, позволяющий реализовать государственные образовательные стандарты,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бный план-график, утверждён режим работы школы, расписание занятий.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Учебный план школы был составлен на основании базисного учебного плана. При составлении учебного плана соблюдалась преемственность между ступенями обучения. Сбалансированность между 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едметными циклами, отдельными предметами. Уровень учебной нагрузки на ученика не превышал предельно допустимого. Школьный компонент был распределён на изучение предметов по базисному учебному плану с целью углубления и коррекции знаний учащихся. Была созда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структура методической работы, проводилась работа по обеспечению и сохранению здоровья детей.      Порядок приема и отчисления учащихся регламентируется Федеральным Законом «Об образовании в Российской Федерации», Уставом ОУ, соответствующими 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актами.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родителей, что фиксируется в книге приказов. Приказы оформляются грамотно с обоснован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ием.  На всех выбывших имеются подтверждения.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учебного года в школе обучалось 66 учащихся: 36 – в начальных классах; 30 – в основной школе. Общее количество классов-18,  классов-комплектов – 10. Режим работы школы- 5-дневная рабочая неделя с 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классы. Аттестация обучающихся осуществлялась по четвертям во 2-9 классах.  В 1 классе действовала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обучения, учебный процесс для обучающихся составлял 33 недели, для учащихся остальных классов- 34 учебных недели. Согласно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«Об образовании в Российской Федерации» школа реализует право граждан на получение общедоступного и бесплатного начального общего, основного общего образования. 64 ученика (97 %) осваивали образовательные программы в форме очного (дневного)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2 ученика (0,3 %) на основании заключений лечебного учреждения занимались индивидуально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данной категории учащихся были созданы все необходимые условия для качественного получения ими образования.          Права и обязанности участников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процесса отражены в Уставе школы, в локальных актах образовательного учреждения.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В течение года осуществлялся ежедневный, еженедельный и ежемесячный контроль за посещением учебных занятий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 стороны администрации школы, кл</w:t>
      </w:r>
      <w:r>
        <w:rPr>
          <w:rFonts w:ascii="Times New Roman" w:eastAsia="Calibri" w:hAnsi="Times New Roman" w:cs="Times New Roman"/>
          <w:sz w:val="28"/>
          <w:szCs w:val="28"/>
        </w:rPr>
        <w:t>ассных руководителей.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Календарно-тематическое планирование учителей разработано было в соответствии с содержанием учебных программ по изучаемым предметам общеобразовательного цикла и утверждено директором школы.        Расписание учебных занятий соста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влено с учетом целесообразности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 плану выявлено: расп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исание учебных занятий включало в себя все образовательные компоненты, представленные в учебном плане школы; включало расписание факультативных и индивидуальных занятий.         Оценка реализации учебных программ, тематического планирования выявила их соот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ветствие образовательному минимуму по всем предметам, федеральный компонент образовательного стандарта реализуется полностью.        Анализ выполнения учебных программ на конец года  показал: обязательный минимум содержания образования выдерживается; практ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ическая часть образовательных компонентов выполняется согласно календарно-тематическому планированию; уроки по региональному компоненту проводятся.</w:t>
      </w:r>
    </w:p>
    <w:p w:rsidR="002D4346" w:rsidRDefault="00036FC4">
      <w:pPr>
        <w:pStyle w:val="a3"/>
        <w:spacing w:before="28" w:after="28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Без уважительных причин дети не пропускали занятия, только по болезни с предоставлением справок  медицинско</w:t>
      </w:r>
      <w:r>
        <w:rPr>
          <w:rFonts w:ascii="Times New Roman" w:eastAsia="Calibri" w:hAnsi="Times New Roman" w:cs="Times New Roman"/>
          <w:sz w:val="28"/>
          <w:szCs w:val="28"/>
        </w:rPr>
        <w:t>го учреждения</w:t>
      </w:r>
    </w:p>
    <w:p w:rsidR="002D4346" w:rsidRDefault="002D4346">
      <w:pPr>
        <w:pStyle w:val="a3"/>
        <w:spacing w:after="0" w:line="100" w:lineRule="atLeast"/>
      </w:pPr>
    </w:p>
    <w:p w:rsidR="002D4346" w:rsidRDefault="002D4346">
      <w:pPr>
        <w:pStyle w:val="a3"/>
        <w:spacing w:after="0" w:line="100" w:lineRule="atLeast"/>
        <w:jc w:val="center"/>
      </w:pPr>
    </w:p>
    <w:p w:rsidR="002D4346" w:rsidRDefault="00036FC4">
      <w:pPr>
        <w:pStyle w:val="a3"/>
        <w:spacing w:after="0" w:line="100" w:lineRule="atLeast"/>
        <w:jc w:val="center"/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Сводный отчёт об успеваемости по школе </w:t>
      </w:r>
    </w:p>
    <w:p w:rsidR="002D4346" w:rsidRDefault="002D4346">
      <w:pPr>
        <w:pStyle w:val="a3"/>
        <w:spacing w:after="0" w:line="100" w:lineRule="atLeast"/>
      </w:pPr>
    </w:p>
    <w:p w:rsidR="002D4346" w:rsidRDefault="00036FC4">
      <w:pPr>
        <w:pStyle w:val="a3"/>
        <w:spacing w:after="0" w:line="100" w:lineRule="atLeast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Учебный год: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 2013/2014</w:t>
      </w:r>
    </w:p>
    <w:p w:rsidR="002D4346" w:rsidRDefault="00036FC4">
      <w:pPr>
        <w:pStyle w:val="a3"/>
        <w:spacing w:after="0" w:line="100" w:lineRule="atLeast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Учебный период: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 Год</w:t>
      </w:r>
    </w:p>
    <w:p w:rsidR="002D4346" w:rsidRDefault="002D4346">
      <w:pPr>
        <w:pStyle w:val="a3"/>
        <w:spacing w:after="240" w:line="100" w:lineRule="atLeast"/>
      </w:pPr>
    </w:p>
    <w:tbl>
      <w:tblPr>
        <w:tblW w:w="0" w:type="auto"/>
        <w:tblInd w:w="-1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516"/>
        <w:gridCol w:w="1648"/>
        <w:gridCol w:w="1958"/>
        <w:gridCol w:w="2493"/>
        <w:gridCol w:w="2937"/>
        <w:gridCol w:w="3128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Параллель</w:t>
            </w:r>
          </w:p>
        </w:tc>
        <w:tc>
          <w:tcPr>
            <w:tcW w:w="175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учащихся</w:t>
            </w:r>
          </w:p>
        </w:tc>
        <w:tc>
          <w:tcPr>
            <w:tcW w:w="263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Успевают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из них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 "5"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 "4", "5"</w:t>
            </w:r>
          </w:p>
        </w:tc>
        <w:tc>
          <w:tcPr>
            <w:tcW w:w="5263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 одной "3"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50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 одной "4"</w:t>
            </w:r>
          </w:p>
        </w:tc>
        <w:tc>
          <w:tcPr>
            <w:tcW w:w="61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1-4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5-9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:rsidR="002D4346" w:rsidRDefault="002D4346">
      <w:pPr>
        <w:pStyle w:val="a3"/>
      </w:pPr>
    </w:p>
    <w:p w:rsidR="002D4346" w:rsidRDefault="002D4346">
      <w:pPr>
        <w:pStyle w:val="a3"/>
      </w:pPr>
    </w:p>
    <w:p w:rsidR="002D4346" w:rsidRDefault="002D4346">
      <w:pPr>
        <w:pStyle w:val="a3"/>
        <w:spacing w:after="0" w:line="100" w:lineRule="atLeast"/>
      </w:pPr>
    </w:p>
    <w:p w:rsidR="002D4346" w:rsidRDefault="00036FC4">
      <w:pPr>
        <w:pStyle w:val="a3"/>
        <w:spacing w:after="0" w:line="100" w:lineRule="atLeast"/>
        <w:jc w:val="center"/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Сводный отчёт об успеваемости по школе </w:t>
      </w:r>
    </w:p>
    <w:p w:rsidR="002D4346" w:rsidRDefault="002D4346">
      <w:pPr>
        <w:pStyle w:val="a3"/>
        <w:spacing w:after="0" w:line="100" w:lineRule="atLeast"/>
      </w:pPr>
    </w:p>
    <w:p w:rsidR="002D4346" w:rsidRDefault="00036FC4">
      <w:pPr>
        <w:pStyle w:val="a3"/>
        <w:spacing w:after="0" w:line="100" w:lineRule="atLeast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Учебный год: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 2012/2013</w:t>
      </w:r>
    </w:p>
    <w:p w:rsidR="002D4346" w:rsidRDefault="00036FC4">
      <w:pPr>
        <w:pStyle w:val="a3"/>
        <w:spacing w:after="0" w:line="100" w:lineRule="atLeast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Учебный период: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 Год</w:t>
      </w:r>
    </w:p>
    <w:p w:rsidR="002D4346" w:rsidRDefault="002D4346">
      <w:pPr>
        <w:pStyle w:val="a3"/>
        <w:spacing w:after="240" w:line="100" w:lineRule="atLeast"/>
      </w:pPr>
    </w:p>
    <w:tbl>
      <w:tblPr>
        <w:tblW w:w="0" w:type="auto"/>
        <w:tblInd w:w="-1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516"/>
        <w:gridCol w:w="1648"/>
        <w:gridCol w:w="1958"/>
        <w:gridCol w:w="2493"/>
        <w:gridCol w:w="2937"/>
        <w:gridCol w:w="3128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Параллель</w:t>
            </w:r>
          </w:p>
        </w:tc>
        <w:tc>
          <w:tcPr>
            <w:tcW w:w="175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br/>
              <w:t>учащихся</w:t>
            </w:r>
          </w:p>
        </w:tc>
        <w:tc>
          <w:tcPr>
            <w:tcW w:w="263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Успевают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из них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 "5"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 "4", "5"</w:t>
            </w:r>
          </w:p>
        </w:tc>
        <w:tc>
          <w:tcPr>
            <w:tcW w:w="5263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 одной "3"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75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6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50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 одной "4"</w:t>
            </w:r>
          </w:p>
        </w:tc>
        <w:tc>
          <w:tcPr>
            <w:tcW w:w="614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1-4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5-9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6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</w:tbl>
    <w:p w:rsidR="002D4346" w:rsidRDefault="002D4346">
      <w:pPr>
        <w:pStyle w:val="a3"/>
        <w:spacing w:after="0" w:line="100" w:lineRule="atLeast"/>
      </w:pPr>
    </w:p>
    <w:p w:rsidR="002D4346" w:rsidRDefault="002D4346">
      <w:pPr>
        <w:pStyle w:val="a3"/>
      </w:pPr>
    </w:p>
    <w:p w:rsidR="002D4346" w:rsidRDefault="00036FC4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Самарской области</w:t>
      </w:r>
    </w:p>
    <w:p w:rsidR="002D4346" w:rsidRDefault="00036FC4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Сводный отчёт об успеваемости по школе </w:t>
      </w:r>
    </w:p>
    <w:p w:rsidR="002D4346" w:rsidRDefault="00036FC4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2014/2015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период: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4570" w:type="dxa"/>
        <w:tblInd w:w="-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463"/>
        <w:gridCol w:w="1265"/>
        <w:gridCol w:w="1494"/>
        <w:gridCol w:w="1355"/>
        <w:gridCol w:w="836"/>
        <w:gridCol w:w="802"/>
        <w:gridCol w:w="1119"/>
        <w:gridCol w:w="1226"/>
        <w:gridCol w:w="449"/>
        <w:gridCol w:w="978"/>
        <w:gridCol w:w="736"/>
        <w:gridCol w:w="788"/>
        <w:gridCol w:w="449"/>
        <w:gridCol w:w="566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аттестовано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успевают по предметам</w:t>
            </w:r>
          </w:p>
        </w:tc>
        <w:tc>
          <w:tcPr>
            <w:tcW w:w="582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выставлено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оценок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74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причине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прогулам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одному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2</w:t>
            </w:r>
          </w:p>
        </w:tc>
        <w:tc>
          <w:tcPr>
            <w:tcW w:w="135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9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0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1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2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3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</w:tbl>
    <w:p w:rsidR="002D4346" w:rsidRDefault="002D4346">
      <w:pPr>
        <w:pStyle w:val="a3"/>
      </w:pPr>
    </w:p>
    <w:p w:rsidR="002D4346" w:rsidRDefault="00036FC4">
      <w:pPr>
        <w:pStyle w:val="a3"/>
        <w:shd w:val="clear" w:color="auto" w:fill="F9F9F9"/>
        <w:spacing w:after="150" w:line="100" w:lineRule="atLeast"/>
        <w:jc w:val="center"/>
      </w:pP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им. П.В. Алексахина с. Красные Ключи муниципального района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Похвистневский</w:t>
      </w:r>
      <w:proofErr w:type="spellEnd"/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Самарской области</w:t>
      </w:r>
    </w:p>
    <w:p w:rsidR="002D4346" w:rsidRDefault="002D4346">
      <w:pPr>
        <w:pStyle w:val="a3"/>
        <w:shd w:val="clear" w:color="auto" w:fill="F9F9F9"/>
        <w:spacing w:after="0" w:line="100" w:lineRule="atLeast"/>
      </w:pPr>
    </w:p>
    <w:p w:rsidR="002D4346" w:rsidRDefault="00036FC4">
      <w:pPr>
        <w:pStyle w:val="a3"/>
        <w:shd w:val="clear" w:color="auto" w:fill="F9F9F9"/>
        <w:spacing w:before="300" w:after="150" w:line="100" w:lineRule="atLeast"/>
        <w:jc w:val="center"/>
      </w:pPr>
      <w:r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 xml:space="preserve">Сводный отчёт об успеваемости по школе </w:t>
      </w:r>
    </w:p>
    <w:p w:rsidR="002D4346" w:rsidRDefault="00036FC4">
      <w:pPr>
        <w:pStyle w:val="a3"/>
        <w:shd w:val="clear" w:color="auto" w:fill="F9F9F9"/>
        <w:spacing w:line="100" w:lineRule="atLeast"/>
      </w:pP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Учебный год: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2015/2016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Arial"/>
          <w:b/>
          <w:bCs/>
          <w:color w:val="000000"/>
          <w:sz w:val="15"/>
          <w:szCs w:val="15"/>
          <w:lang w:eastAsia="ru-RU"/>
        </w:rPr>
        <w:t>Учебный период: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> Год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</w:p>
    <w:tbl>
      <w:tblPr>
        <w:tblW w:w="14570" w:type="dxa"/>
        <w:tblInd w:w="-1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1195"/>
        <w:gridCol w:w="1067"/>
        <w:gridCol w:w="1262"/>
        <w:gridCol w:w="1179"/>
        <w:gridCol w:w="809"/>
        <w:gridCol w:w="805"/>
        <w:gridCol w:w="1066"/>
        <w:gridCol w:w="1168"/>
        <w:gridCol w:w="603"/>
        <w:gridCol w:w="1024"/>
        <w:gridCol w:w="863"/>
        <w:gridCol w:w="924"/>
        <w:gridCol w:w="690"/>
        <w:gridCol w:w="800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Параллель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учащихся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Успевают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 аттестовано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Не успевают по предметам</w:t>
            </w:r>
          </w:p>
        </w:tc>
        <w:tc>
          <w:tcPr>
            <w:tcW w:w="5827" w:type="dxa"/>
            <w:gridSpan w:val="10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Не 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выставлено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оценок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67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8741" w:type="dxa"/>
            <w:gridSpan w:val="7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на "5"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на "4", "5"</w:t>
            </w:r>
          </w:p>
        </w:tc>
        <w:tc>
          <w:tcPr>
            <w:tcW w:w="58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 одной "3"</w:t>
            </w:r>
          </w:p>
        </w:tc>
        <w:tc>
          <w:tcPr>
            <w:tcW w:w="67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уваж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-й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причине</w:t>
            </w:r>
          </w:p>
        </w:tc>
        <w:tc>
          <w:tcPr>
            <w:tcW w:w="87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прогулам</w:t>
            </w:r>
          </w:p>
        </w:tc>
        <w:tc>
          <w:tcPr>
            <w:tcW w:w="97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одному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двум</w:t>
            </w:r>
          </w:p>
        </w:tc>
        <w:tc>
          <w:tcPr>
            <w:tcW w:w="126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более 2</w:t>
            </w:r>
          </w:p>
        </w:tc>
        <w:tc>
          <w:tcPr>
            <w:tcW w:w="135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94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29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38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Вс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его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 одной "4"</w:t>
            </w:r>
          </w:p>
        </w:tc>
        <w:tc>
          <w:tcPr>
            <w:tcW w:w="679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87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97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16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26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3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1-4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424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right"/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5-9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205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  <w:jc w:val="center"/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629</w:t>
            </w:r>
          </w:p>
        </w:tc>
      </w:tr>
    </w:tbl>
    <w:p w:rsidR="002D4346" w:rsidRDefault="00036FC4">
      <w:pPr>
        <w:pStyle w:val="a3"/>
      </w:pP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Состояние на 03.08.2016 13:58:03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br/>
        <w:t xml:space="preserve">© </w:t>
      </w:r>
      <w:r>
        <w:rPr>
          <w:rFonts w:ascii="PT Sans Caption" w:eastAsia="Times New Roman" w:hAnsi="PT Sans Caption" w:cs="Arial"/>
          <w:i/>
          <w:iCs/>
          <w:color w:val="000000"/>
          <w:sz w:val="15"/>
          <w:szCs w:val="15"/>
          <w:lang w:eastAsia="ru-RU"/>
        </w:rPr>
        <w:t>АСУ РСО</w:t>
      </w:r>
      <w:r>
        <w:rPr>
          <w:rFonts w:ascii="PT Sans Caption" w:eastAsia="Times New Roman" w:hAnsi="PT Sans Caption" w:cs="Arial"/>
          <w:color w:val="000000"/>
          <w:sz w:val="15"/>
          <w:szCs w:val="15"/>
          <w:lang w:eastAsia="ru-RU"/>
        </w:rPr>
        <w:t xml:space="preserve"> 3.0.29459</w:t>
      </w:r>
    </w:p>
    <w:p w:rsidR="002D4346" w:rsidRDefault="002D4346">
      <w:pPr>
        <w:pStyle w:val="a3"/>
      </w:pPr>
    </w:p>
    <w:p w:rsidR="002D4346" w:rsidRDefault="00036FC4">
      <w:pPr>
        <w:pStyle w:val="a3"/>
      </w:pPr>
      <w:r>
        <w:rPr>
          <w:b/>
          <w:sz w:val="28"/>
          <w:szCs w:val="28"/>
        </w:rPr>
        <w:t>Сводная таблица успеваемости и качества знаний по школе</w:t>
      </w:r>
    </w:p>
    <w:p w:rsidR="002D4346" w:rsidRDefault="002D4346">
      <w:pPr>
        <w:pStyle w:val="a3"/>
      </w:pP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428"/>
        <w:gridCol w:w="7284"/>
        <w:gridCol w:w="7285"/>
        <w:gridCol w:w="-38827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50967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Хорошистов и отличников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Качество знаний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2012-2013 уч. год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lastRenderedPageBreak/>
              <w:t>00%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45%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25%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lastRenderedPageBreak/>
              <w:t>Итого по школе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31%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 xml:space="preserve">2013-2014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17%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63%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lastRenderedPageBreak/>
              <w:t>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25%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37%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2014-2015 уч. год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43%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18%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38,8%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2015-2016 уч. год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tabs>
                <w:tab w:val="clear" w:pos="709"/>
                <w:tab w:val="left" w:pos="720"/>
              </w:tabs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38%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lastRenderedPageBreak/>
              <w:t>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25%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20%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sz w:val="28"/>
                <w:szCs w:val="28"/>
              </w:rPr>
              <w:t>50%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2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140" w:type="dxa"/>
            <w:gridSpan w:val="3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b/>
                <w:sz w:val="28"/>
                <w:szCs w:val="28"/>
              </w:rPr>
              <w:t>41,25%</w:t>
            </w:r>
          </w:p>
        </w:tc>
      </w:tr>
    </w:tbl>
    <w:p w:rsidR="002D4346" w:rsidRDefault="002D4346">
      <w:pPr>
        <w:pStyle w:val="a3"/>
        <w:spacing w:after="0" w:line="10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знаний по школе повысился с 38,8% до 41,25% 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Согласно Закону Российской Федерации “Об образовании” освоение общеобразовательных программ основного общего  образования завершается обязательной итоговой аттестацией выпускников общеобразовательных учреждений независимо от формы получения образования.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того, какие результаты будут получены, во многом зависит от предварительной подготовки школы к этому напряженному и очень ответственному периоду. На основании Положения о государственной (итоговой) аттестации выпускников ОУ РФ был разработан план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ки к государственной (итоговой) аттестации выпускников.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своей деятельности по подгот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овке и проведению государственной (итоговой) аттестации администрация школы и педагогический коллектив руководствовались нормативно – распорядительными документами федерального, регионального, муниципального, школьного уровней. 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На Методич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еском Совете  рассматривались вопросы: </w:t>
      </w:r>
    </w:p>
    <w:p w:rsidR="002D4346" w:rsidRDefault="00036FC4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2D4346" w:rsidRDefault="00036FC4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 о государственной (итоговой) аттестации выпускников ОУ РФ.</w:t>
      </w:r>
    </w:p>
    <w:p w:rsidR="002D4346" w:rsidRDefault="00036FC4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проведения эк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заменов.</w:t>
      </w:r>
    </w:p>
    <w:p w:rsidR="002D4346" w:rsidRDefault="00036FC4">
      <w:pPr>
        <w:pStyle w:val="a3"/>
        <w:numPr>
          <w:ilvl w:val="0"/>
          <w:numId w:val="1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Тестовые технологии. Обеспечение готовности учащихся выполнять задания различных уровней сложности (“А”, “В”, “С”).</w:t>
      </w:r>
    </w:p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На заседании предметных Методических Объединений  рассматривались вопросы: </w:t>
      </w:r>
    </w:p>
    <w:p w:rsidR="002D4346" w:rsidRDefault="00036FC4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с нормативно-правовыми актами, регулирующ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ими порядок проведения государственной (итоговой) аттестации выпускников.</w:t>
      </w:r>
    </w:p>
    <w:p w:rsidR="002D4346" w:rsidRDefault="00036FC4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Ознакомление с нормативно-правовыми актами, регулирующими порядок проведения ГИА.</w:t>
      </w:r>
    </w:p>
    <w:p w:rsidR="002D4346" w:rsidRDefault="00036FC4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 о государственной (итоговой) аттестации выпускников ОУ РФ.</w:t>
      </w:r>
    </w:p>
    <w:p w:rsidR="002D4346" w:rsidRDefault="00036FC4">
      <w:pPr>
        <w:pStyle w:val="a3"/>
        <w:numPr>
          <w:ilvl w:val="0"/>
          <w:numId w:val="2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Формы проведения экзаменов.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проходила через родительские и ученические собрания, где они знакомились с перечнем нормативно – 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документации, методическими рекомендациями, а также выставлена на сайте школы. Проводились индивидуальное консультирование учителей, родителей и учащихся по вопросам государственной (итоговой) аттестации.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помощь выпускнику, родителям, учителям были офор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млены стенды со следующей тематикой: </w:t>
      </w:r>
    </w:p>
    <w:p w:rsidR="002D4346" w:rsidRDefault="00036FC4">
      <w:pPr>
        <w:pStyle w:val="a3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 о государственной (итоговой) аттестации выпускников ОУ РФ.</w:t>
      </w:r>
    </w:p>
    <w:p w:rsidR="002D4346" w:rsidRDefault="00036FC4">
      <w:pPr>
        <w:pStyle w:val="a3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Расписание государственных экзаменов.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информационных стендов доступно для восприятия участников образовательного процесса и обновлялось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зависимости от той информации, которую нужно было донести.</w:t>
      </w:r>
    </w:p>
    <w:p w:rsidR="002D4346" w:rsidRDefault="00036FC4">
      <w:pPr>
        <w:pStyle w:val="a3"/>
        <w:shd w:val="clear" w:color="auto" w:fill="FFFFFF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 учителя-предметники, работающие в 9 классах,  вели работу по повышению уровня преподавания предметов, сохранению и повышению качества знаний и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учащихся, подготовке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 к государственной (итоговой) аттестации, используя различные формы и методы преподавания, учитывали возрастные особенности учащихся 9 классов.</w:t>
      </w:r>
    </w:p>
    <w:p w:rsidR="002D4346" w:rsidRDefault="00036FC4">
      <w:pPr>
        <w:pStyle w:val="a3"/>
        <w:shd w:val="clear" w:color="auto" w:fill="FFFFFF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 школы осуществлялось индивидуальное консультирование выпускников 9 классов, родителей по подго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товке к государственной (итоговой) аттестации, с целью в успешном преодолении возникших проблем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9 классе обучалось 5 учеников.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9-х классов были допущены по итогам учебного года к государственной итоговой аттестации и успешно сдали выпускн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экзамены. Из 5 выпускников 2 ученика сдавали  в форме ГВЭ. Сдавали два обязательных предмета: русский язык и математику. Три ученика еще сдавали  два предмета по выбору: биология и география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итоговой аттестации</w:t>
      </w:r>
    </w:p>
    <w:p w:rsidR="002D4346" w:rsidRDefault="002D4346">
      <w:pPr>
        <w:pStyle w:val="a3"/>
        <w:spacing w:after="0" w:line="360" w:lineRule="atLeast"/>
        <w:jc w:val="both"/>
      </w:pPr>
    </w:p>
    <w:tbl>
      <w:tblPr>
        <w:tblW w:w="14570" w:type="dxa"/>
        <w:tblInd w:w="-42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6244"/>
        <w:gridCol w:w="6244"/>
        <w:gridCol w:w="-42642"/>
        <w:gridCol w:w="14569"/>
        <w:gridCol w:w="-14569"/>
        <w:gridCol w:w="14569"/>
        <w:gridCol w:w="-14569"/>
        <w:gridCol w:w="14569"/>
        <w:gridCol w:w="-14569"/>
        <w:gridCol w:w="14569"/>
        <w:gridCol w:w="-14569"/>
        <w:gridCol w:w="14569"/>
        <w:gridCol w:w="38479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2015-2016 учебный год</w:t>
            </w:r>
          </w:p>
        </w:tc>
        <w:tc>
          <w:tcPr>
            <w:tcW w:w="1040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2014-2015 учебный год</w:t>
            </w:r>
          </w:p>
        </w:tc>
        <w:tc>
          <w:tcPr>
            <w:tcW w:w="12488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3-2014 учеб год</w:t>
            </w:r>
          </w:p>
        </w:tc>
        <w:tc>
          <w:tcPr>
            <w:tcW w:w="14569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</w:t>
            </w:r>
            <w:proofErr w:type="spellEnd"/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1.6.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балл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4,9</w:t>
            </w:r>
          </w:p>
        </w:tc>
        <w:tc>
          <w:tcPr>
            <w:tcW w:w="1040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3,0(ГВЭ)</w:t>
            </w:r>
          </w:p>
        </w:tc>
        <w:tc>
          <w:tcPr>
            <w:tcW w:w="12488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3,8</w:t>
            </w:r>
          </w:p>
        </w:tc>
        <w:tc>
          <w:tcPr>
            <w:tcW w:w="14569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1.7.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Средний балл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государственной итоговой аттестации выпускников 9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математике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балл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040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3,5 (ГВЭ)</w:t>
            </w:r>
          </w:p>
        </w:tc>
        <w:tc>
          <w:tcPr>
            <w:tcW w:w="12488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,0</w:t>
            </w:r>
          </w:p>
        </w:tc>
        <w:tc>
          <w:tcPr>
            <w:tcW w:w="14569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4,7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балл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1040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12488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14569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Средний балл государственной итоговой аттестации выпускников 9 класса по географии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балл</w:t>
            </w:r>
          </w:p>
        </w:tc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1040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12488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  <w:tc>
          <w:tcPr>
            <w:tcW w:w="14569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line="360" w:lineRule="atLeast"/>
            </w:pPr>
          </w:p>
        </w:tc>
      </w:tr>
    </w:tbl>
    <w:p w:rsidR="002D4346" w:rsidRDefault="002D4346">
      <w:pPr>
        <w:pStyle w:val="a3"/>
        <w:spacing w:after="0" w:line="100" w:lineRule="atLeast"/>
      </w:pPr>
    </w:p>
    <w:p w:rsidR="002D4346" w:rsidRDefault="002D4346">
      <w:pPr>
        <w:pStyle w:val="a3"/>
        <w:spacing w:after="0" w:line="100" w:lineRule="atLeast"/>
      </w:pP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100" w:lineRule="atLeast"/>
        <w:jc w:val="both"/>
      </w:pP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7284"/>
        <w:gridCol w:w="-40041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0"/>
        <w:gridCol w:w="50967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2013 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Учащиеся 9 класса на 01.09.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Учащиеся по списку на конец учебного года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Прервали обучение в 9-м классе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допущено до экзаменов (имеют «2» по двум или более предметам)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Допущено к государственной (итоговой) аттестации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Сдавали экзамен в форме ОГЭ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Сдавали экзамен в форме ГВЭ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Получили аттестат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 окончили на «отлично» (аттестат особого образца)</w:t>
            </w:r>
          </w:p>
          <w:p w:rsidR="002D4346" w:rsidRDefault="002D4346">
            <w:pPr>
              <w:pStyle w:val="a3"/>
            </w:pP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3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. окончили на «отлично» </w:t>
            </w:r>
          </w:p>
        </w:tc>
        <w:tc>
          <w:tcPr>
            <w:tcW w:w="7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9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2D4346" w:rsidRDefault="002D4346">
      <w:pPr>
        <w:pStyle w:val="a3"/>
        <w:spacing w:after="0"/>
      </w:pPr>
    </w:p>
    <w:p w:rsidR="002D4346" w:rsidRDefault="002D4346">
      <w:pPr>
        <w:pStyle w:val="a3"/>
        <w:spacing w:after="0" w:line="360" w:lineRule="atLeast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Школа обеспечила выполнение Закона РФ “Об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проведения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 экзаменов позволила завершить учебный год без апелляций.</w:t>
      </w:r>
    </w:p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Со стороны администрации школы  в течение года велся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деятельностью:</w:t>
      </w: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036FC4">
      <w:pPr>
        <w:pStyle w:val="a3"/>
        <w:numPr>
          <w:ilvl w:val="0"/>
          <w:numId w:val="4"/>
        </w:numPr>
        <w:spacing w:after="0" w:line="360" w:lineRule="atLeast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лассно-обобщающий контроль в 9-х классах проводился в декабре 2015 года администрацией школы с целью анали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за подготовки учащихся к государственной итоговой аттестации в новой форме.</w:t>
      </w:r>
    </w:p>
    <w:p w:rsidR="002D4346" w:rsidRDefault="00036FC4">
      <w:pPr>
        <w:pStyle w:val="a3"/>
        <w:numPr>
          <w:ilvl w:val="0"/>
          <w:numId w:val="4"/>
        </w:numPr>
        <w:spacing w:after="0" w:line="360" w:lineRule="atLeast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Контроль за прохождение программного материала по предметам БУП. </w:t>
      </w:r>
    </w:p>
    <w:p w:rsidR="002D4346" w:rsidRDefault="00036FC4">
      <w:pPr>
        <w:pStyle w:val="a3"/>
        <w:numPr>
          <w:ilvl w:val="0"/>
          <w:numId w:val="4"/>
        </w:numPr>
        <w:spacing w:after="0" w:line="360" w:lineRule="atLeast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 состояния ведения классных журналов.</w:t>
      </w:r>
    </w:p>
    <w:p w:rsidR="002D4346" w:rsidRDefault="00036FC4">
      <w:pPr>
        <w:pStyle w:val="a3"/>
        <w:numPr>
          <w:ilvl w:val="0"/>
          <w:numId w:val="4"/>
        </w:numPr>
        <w:spacing w:after="0" w:line="360" w:lineRule="atLeast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состояния ведения дневников учащимися.</w:t>
      </w:r>
    </w:p>
    <w:p w:rsidR="002D4346" w:rsidRDefault="00036FC4">
      <w:pPr>
        <w:pStyle w:val="a3"/>
        <w:numPr>
          <w:ilvl w:val="0"/>
          <w:numId w:val="4"/>
        </w:numPr>
        <w:spacing w:after="0" w:line="360" w:lineRule="atLeast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в поле зр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находится успеваемость и посещаемость учащихся 9-х классов.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Учебный год завершился организованно,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подведены итоги освоения образовательных программ, проведения лабораторных и практических работ в соответствии с учебным планом. Для качественного проведения лабораторных работ школа не оснащена реактивами и лабораторным оборудованием  по химии и физике. 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еоретическая и практическая части образовательных программ освоены. Школа провела планомерную работу по подготовке и проведению государственной (итоговой) аттестации выпускников в форме ГВЭ. Информированность всех участников образовательного процесса с нор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мативно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распорядительными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документы проходила своевременно через совещания различного уровня. Все выпускники, сдававшие экзамены в форме ГВЭ, получили положительные результаты.  Обращение родителей по вопросам нарушений в подготовке и проведении 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государственной аттестации выпускников в школу не поступали.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Вместе с тем,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школы выявил ряд пробелов: </w:t>
      </w:r>
    </w:p>
    <w:p w:rsidR="002D4346" w:rsidRDefault="00036FC4">
      <w:pPr>
        <w:pStyle w:val="a3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недостаточное стимулирование познавательной деятельности учащегося как средства саморазвития и самореализации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2D4346" w:rsidRDefault="00036FC4">
      <w:pPr>
        <w:pStyle w:val="a3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отсутствие системы стимулирования познавательной активности школьников со стороны педагогов;</w:t>
      </w:r>
    </w:p>
    <w:p w:rsidR="002D4346" w:rsidRDefault="00036FC4">
      <w:pPr>
        <w:pStyle w:val="a3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утствие отдельной системы работы со средними, слабыми учащимися по развитию их интеллектуальных способностей;</w:t>
      </w:r>
    </w:p>
    <w:p w:rsidR="002D4346" w:rsidRDefault="00036FC4">
      <w:pPr>
        <w:pStyle w:val="a3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недостаточный уровень работы по индивидуализации и дифференциации обучения учащихся;</w:t>
      </w:r>
    </w:p>
    <w:p w:rsidR="002D4346" w:rsidRDefault="00036FC4">
      <w:pPr>
        <w:pStyle w:val="a3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недостаточный уровень воспитанности личности по отношению к 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рудовой деятельности.</w:t>
      </w:r>
    </w:p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 школе работает 15 педагогов. В административном составе школы заместителя директора по УВР нет. Есть </w:t>
      </w:r>
    </w:p>
    <w:p w:rsidR="002D4346" w:rsidRDefault="00036FC4">
      <w:pPr>
        <w:pStyle w:val="a3"/>
        <w:spacing w:after="0" w:line="360" w:lineRule="atLeast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УР, ВР, ИКТ</w:t>
      </w: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036F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Анализ работы с педагогическими кадрами, их профессиональный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D4346" w:rsidRDefault="00036FC4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Качественный состав педаго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гического коллектива</w:t>
      </w:r>
    </w:p>
    <w:p w:rsidR="002D4346" w:rsidRDefault="002D4346">
      <w:pPr>
        <w:pStyle w:val="a3"/>
        <w:spacing w:after="0" w:line="100" w:lineRule="atLeast"/>
        <w:jc w:val="center"/>
      </w:pP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4856"/>
        <w:gridCol w:w="13534"/>
        <w:gridCol w:w="-44836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-27517"/>
        <w:gridCol w:w="12949"/>
        <w:gridCol w:w="11688"/>
        <w:gridCol w:w="1080"/>
        <w:gridCol w:w="1800"/>
        <w:gridCol w:w="26688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2012-2013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2013-2014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</w:pP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 работающих учителей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Число учителей с высшим образованием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93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учителей, имеющих вторую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категорию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учителей, имеющих первую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категорию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учителей, имеющих высшую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категорию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учителей, не имеющих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категорию</w:t>
            </w:r>
          </w:p>
        </w:tc>
        <w:tc>
          <w:tcPr>
            <w:tcW w:w="21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441" w:type="dxa"/>
            <w:gridSpan w:val="4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36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3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</w:tr>
    </w:tbl>
    <w:p w:rsidR="002D4346" w:rsidRDefault="002D4346">
      <w:pPr>
        <w:pStyle w:val="a3"/>
        <w:spacing w:after="0" w:line="100" w:lineRule="atLeast"/>
        <w:jc w:val="both"/>
      </w:pPr>
    </w:p>
    <w:p w:rsidR="002D4346" w:rsidRDefault="00036FC4">
      <w:pPr>
        <w:pStyle w:val="a3"/>
        <w:spacing w:before="280" w:after="28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Анализ кадрового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состава по стажу</w:t>
      </w:r>
    </w:p>
    <w:tbl>
      <w:tblPr>
        <w:tblW w:w="14570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0197"/>
        <w:gridCol w:w="-39313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-39334"/>
        <w:gridCol w:w="11655"/>
        <w:gridCol w:w="13111"/>
        <w:gridCol w:w="11328"/>
        <w:gridCol w:w="720"/>
        <w:gridCol w:w="720"/>
        <w:gridCol w:w="1800"/>
        <w:gridCol w:w="16004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2012-2013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2013-2014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1-3 года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3-5 лет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5-10 лет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10-15 лет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15-20 лет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Свыше 20 лет</w:t>
            </w:r>
          </w:p>
        </w:tc>
        <w:tc>
          <w:tcPr>
            <w:tcW w:w="29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4370" w:type="dxa"/>
            <w:gridSpan w:val="6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827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7284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13</w:t>
            </w:r>
          </w:p>
        </w:tc>
        <w:tc>
          <w:tcPr>
            <w:tcW w:w="874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1019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1655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87</w:t>
            </w:r>
          </w:p>
        </w:tc>
        <w:tc>
          <w:tcPr>
            <w:tcW w:w="13111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87</w:t>
            </w:r>
          </w:p>
        </w:tc>
      </w:tr>
    </w:tbl>
    <w:p w:rsidR="002D4346" w:rsidRDefault="002D4346">
      <w:pPr>
        <w:pStyle w:val="a3"/>
        <w:spacing w:after="0" w:line="100" w:lineRule="atLeast"/>
      </w:pPr>
    </w:p>
    <w:p w:rsidR="002D4346" w:rsidRDefault="00036FC4">
      <w:pPr>
        <w:pStyle w:val="a3"/>
        <w:spacing w:before="280" w:after="28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Возрастной состав педагогов</w:t>
      </w: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4856"/>
        <w:gridCol w:w="6474"/>
        <w:gridCol w:w="-47731"/>
        <w:gridCol w:w="9712"/>
        <w:gridCol w:w="12949"/>
        <w:gridCol w:w="12048"/>
        <w:gridCol w:w="2520"/>
        <w:gridCol w:w="-37229"/>
        <w:gridCol w:w="9712"/>
        <w:gridCol w:w="12949"/>
        <w:gridCol w:w="12048"/>
        <w:gridCol w:w="2520"/>
        <w:gridCol w:w="-37229"/>
        <w:gridCol w:w="9712"/>
        <w:gridCol w:w="12949"/>
        <w:gridCol w:w="12048"/>
        <w:gridCol w:w="2520"/>
        <w:gridCol w:w="-37229"/>
        <w:gridCol w:w="9712"/>
        <w:gridCol w:w="12949"/>
        <w:gridCol w:w="12048"/>
        <w:gridCol w:w="2520"/>
        <w:gridCol w:w="-37229"/>
        <w:gridCol w:w="9712"/>
        <w:gridCol w:w="12949"/>
        <w:gridCol w:w="12048"/>
        <w:gridCol w:w="2520"/>
        <w:gridCol w:w="-37229"/>
        <w:gridCol w:w="9712"/>
        <w:gridCol w:w="12949"/>
        <w:gridCol w:w="12048"/>
        <w:gridCol w:w="2520"/>
        <w:gridCol w:w="18595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2012-2013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2013-2014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19 до 25 лет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25 до 35 лет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35 до 45 лет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Старше 45 лет</w:t>
            </w:r>
          </w:p>
        </w:tc>
        <w:tc>
          <w:tcPr>
            <w:tcW w:w="3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6474" w:type="dxa"/>
            <w:gridSpan w:val="3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093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712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12949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568" w:type="dxa"/>
            <w:gridSpan w:val="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</w:tr>
    </w:tbl>
    <w:p w:rsidR="002D4346" w:rsidRDefault="00036FC4">
      <w:pPr>
        <w:pStyle w:val="a3"/>
        <w:spacing w:before="280" w:after="28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Прохождение курсов повышения квалификации</w:t>
      </w:r>
    </w:p>
    <w:tbl>
      <w:tblPr>
        <w:tblW w:w="14570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11330"/>
        <w:gridCol w:w="-48318"/>
        <w:gridCol w:w="11331"/>
        <w:gridCol w:w="12949"/>
        <w:gridCol w:w="11688"/>
        <w:gridCol w:w="720"/>
        <w:gridCol w:w="2160"/>
        <w:gridCol w:w="-38848"/>
        <w:gridCol w:w="11331"/>
        <w:gridCol w:w="12949"/>
        <w:gridCol w:w="11688"/>
        <w:gridCol w:w="720"/>
        <w:gridCol w:w="2160"/>
        <w:gridCol w:w="-38848"/>
        <w:gridCol w:w="11331"/>
        <w:gridCol w:w="12949"/>
        <w:gridCol w:w="11688"/>
        <w:gridCol w:w="720"/>
        <w:gridCol w:w="2160"/>
        <w:gridCol w:w="-38848"/>
        <w:gridCol w:w="11331"/>
        <w:gridCol w:w="12949"/>
        <w:gridCol w:w="11688"/>
        <w:gridCol w:w="720"/>
        <w:gridCol w:w="2160"/>
        <w:gridCol w:w="16988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Год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2012-2013</w:t>
            </w:r>
          </w:p>
        </w:tc>
        <w:tc>
          <w:tcPr>
            <w:tcW w:w="485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6474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2013-2014</w:t>
            </w:r>
          </w:p>
        </w:tc>
        <w:tc>
          <w:tcPr>
            <w:tcW w:w="751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70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1331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294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456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85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6474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51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970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1331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294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56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Прошли курсовую подготовку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85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6474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51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11,8</w:t>
            </w:r>
          </w:p>
        </w:tc>
        <w:tc>
          <w:tcPr>
            <w:tcW w:w="970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1331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294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56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11,8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Прошли курсовую подготовку по ФГОС</w:t>
            </w:r>
          </w:p>
        </w:tc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856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6474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51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70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1331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2949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  <w:tc>
          <w:tcPr>
            <w:tcW w:w="14568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jc w:val="center"/>
            </w:pPr>
          </w:p>
        </w:tc>
      </w:tr>
    </w:tbl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Осуществлялась диагностика педагогических затруднений учителей, обобщение передового педагогического опыта, велась методическая работа по совершенствованию форм и методов обучения в соответствии с современными требованиями. Педагоги </w:t>
      </w:r>
      <w:r>
        <w:rPr>
          <w:rFonts w:ascii="Times New Roman" w:eastAsia="Calibri" w:hAnsi="Times New Roman" w:cs="Times New Roman"/>
          <w:sz w:val="28"/>
          <w:szCs w:val="28"/>
        </w:rPr>
        <w:t>школы принимали активное участие в методических конкурсах и мероприятиях, этому способствует сложившаяся система  мотивации труда педагогов.    Совершенствуется и развивается  работа по самообразованию  учителей.   Своевременно осуществляется прохождение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урсов повышения квалификации учителями и аттестация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педкадров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Школа работала над созданием системы обучения, обеспечивающей развитие каждого ученика в соответствии со склонностями, интересами и возможностями.  В ОУ обеспечивается  преемственность  дошкол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ьного и начального образования, начального и основного образования.    В образовательном учреждении работали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структурные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поразделения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школьное методическое объединение учителей начальных классов и русского языка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-- школьное методическое объеди</w:t>
      </w:r>
      <w:r>
        <w:rPr>
          <w:rFonts w:ascii="Times New Roman" w:eastAsia="Calibri" w:hAnsi="Times New Roman" w:cs="Times New Roman"/>
          <w:sz w:val="28"/>
          <w:szCs w:val="28"/>
        </w:rPr>
        <w:t>нение учителей начальных классов и математики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школьное методическое объединение классных руководителей 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школьное методическое объединение учителей исторических и естественных наук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методическое объединение структурного объединения «Родничок»</w:t>
      </w:r>
    </w:p>
    <w:p w:rsidR="002D4346" w:rsidRDefault="00036FC4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методической работы за 2015-2016 учебный год можно сделать выводы:</w:t>
      </w:r>
    </w:p>
    <w:p w:rsidR="002D4346" w:rsidRDefault="002D4346">
      <w:pPr>
        <w:pStyle w:val="a3"/>
        <w:spacing w:after="0" w:line="100" w:lineRule="atLeast"/>
        <w:jc w:val="both"/>
      </w:pPr>
    </w:p>
    <w:p w:rsidR="002D4346" w:rsidRDefault="00036FC4">
      <w:pPr>
        <w:pStyle w:val="a3"/>
        <w:numPr>
          <w:ilvl w:val="0"/>
          <w:numId w:val="6"/>
        </w:numPr>
        <w:spacing w:after="0" w:line="360" w:lineRule="atLeast"/>
        <w:ind w:left="499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Главное в методической работе – оказание реальной действенной помощи учителям. В нашей школе за этот учебный год в основном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Методическая работа представляет относительно не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рерывный, постоянный, повседневный процесс, сочетая с курсовой переподготовкой, муниципальными семинарами и конференциями.</w:t>
      </w:r>
    </w:p>
    <w:p w:rsidR="002D4346" w:rsidRDefault="00036FC4">
      <w:pPr>
        <w:pStyle w:val="a3"/>
        <w:numPr>
          <w:ilvl w:val="0"/>
          <w:numId w:val="6"/>
        </w:numPr>
        <w:spacing w:after="0" w:line="360" w:lineRule="atLeast"/>
        <w:ind w:left="499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Повышение квалификации и мастерства учителей позволяет связать содержание и характер методической работы с ходом и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реального учебно-воспитательного процесса, изменениями в качестве, в уровнях их развития и  воспитанности.</w:t>
      </w:r>
    </w:p>
    <w:p w:rsidR="002D4346" w:rsidRDefault="00036FC4">
      <w:pPr>
        <w:pStyle w:val="a3"/>
        <w:numPr>
          <w:ilvl w:val="0"/>
          <w:numId w:val="6"/>
        </w:numPr>
        <w:spacing w:after="0" w:line="360" w:lineRule="atLeast"/>
        <w:ind w:left="499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Методическая работа позволяет глубоко изучить личностные качества учителя и классного руководителя, выявить затруднения и недостатки их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элементы передового опыта.</w:t>
      </w:r>
    </w:p>
    <w:p w:rsidR="002D4346" w:rsidRDefault="00036FC4">
      <w:pPr>
        <w:pStyle w:val="a3"/>
        <w:numPr>
          <w:ilvl w:val="0"/>
          <w:numId w:val="6"/>
        </w:numPr>
        <w:spacing w:before="28" w:after="28" w:line="360" w:lineRule="atLeast"/>
        <w:ind w:left="499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поставленные задачи перед методической работой школы выполнены: учителя находятся в поиске методов и приемов, обеспечивающих развитие каждого обучающегося в соответствии с его склонностями, интересами и возможностями.</w:t>
      </w:r>
    </w:p>
    <w:p w:rsidR="002D4346" w:rsidRDefault="00036FC4">
      <w:pPr>
        <w:pStyle w:val="a3"/>
        <w:numPr>
          <w:ilvl w:val="0"/>
          <w:numId w:val="6"/>
        </w:numPr>
        <w:spacing w:before="28" w:after="28" w:line="360" w:lineRule="atLeast"/>
        <w:ind w:left="499" w:hanging="35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заседаний  МО, педсоветов, совещаний при директоре  отражает основные проблемные вопросы, которые стремится решать педагогический коллектив школы.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Используются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в управлении, обучении и вос</w:t>
      </w:r>
      <w:r>
        <w:rPr>
          <w:rFonts w:ascii="Times New Roman" w:eastAsia="Calibri" w:hAnsi="Times New Roman" w:cs="Times New Roman"/>
          <w:sz w:val="28"/>
          <w:szCs w:val="28"/>
        </w:rPr>
        <w:t>питании.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Обеспечивается в соответствии с требованиями соблюдение  санитарно-гигиенического режима в школе.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Совершенствуются системы физкультурно-оздоровительных мероприятий: в нынешнем учебном году обучающиеся на базе школы посещали секцию настольного тенниса, мини-футбол. 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Ежегодно лучшие педагоги награждаются Почетными грамотами и Благодарственными письмами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связи с различными датами, и участвуют сами в профессиональных конкурсах </w:t>
      </w:r>
    </w:p>
    <w:p w:rsidR="002D4346" w:rsidRDefault="00036FC4">
      <w:pPr>
        <w:pStyle w:val="af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>Потапова Н.В. участвовала в окружном семинаре учителей основ религиозной культуры и светской этике и показала мастер-класс по модулю основы православной культуры</w:t>
      </w:r>
    </w:p>
    <w:p w:rsidR="002D4346" w:rsidRDefault="00036FC4">
      <w:pPr>
        <w:pStyle w:val="af"/>
        <w:numPr>
          <w:ilvl w:val="0"/>
          <w:numId w:val="7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Горячева Инна Генна</w:t>
      </w:r>
      <w:r>
        <w:rPr>
          <w:rFonts w:ascii="Times New Roman" w:hAnsi="Times New Roman" w:cs="Times New Roman"/>
          <w:sz w:val="28"/>
          <w:szCs w:val="28"/>
        </w:rPr>
        <w:t>дьевна участвовала в межрегиональной  научно-практической конференции, который проходил в с. Дубовый Умёт Волжского района с темой «Воспитание гражданственности и патриотизма в сельской школе.</w:t>
      </w:r>
      <w:proofErr w:type="gramEnd"/>
    </w:p>
    <w:p w:rsidR="002D4346" w:rsidRDefault="00036FC4">
      <w:pPr>
        <w:pStyle w:val="af"/>
        <w:numPr>
          <w:ilvl w:val="0"/>
          <w:numId w:val="7"/>
        </w:numPr>
      </w:pPr>
      <w:r>
        <w:rPr>
          <w:rFonts w:ascii="Times New Roman" w:hAnsi="Times New Roman" w:cs="Times New Roman"/>
          <w:sz w:val="28"/>
          <w:szCs w:val="28"/>
        </w:rPr>
        <w:t xml:space="preserve">Горячева Татьяна Ивановна, Емельянова А.А. и Петрова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экспертами по дистанционной проверке работ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математике и окружающему миру</w:t>
      </w:r>
    </w:p>
    <w:p w:rsidR="002D4346" w:rsidRDefault="00036FC4">
      <w:pPr>
        <w:pStyle w:val="af"/>
        <w:numPr>
          <w:ilvl w:val="0"/>
          <w:numId w:val="7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О.Н.-воспитатель СП «Родничок» участвовала в заочном этапе окружного конкурса профессионального мастерства «Воспитатель года -2015»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Система деятельнос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ти методической службы школы имеет тенденцию к поиску современных форм работы, поддержанию инновационного духа и творческого поиска, совершенствованию того, что наработано, и применению новых подходов и идеи. Только развивающая система способна активизиров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ать процессы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профессионально-личностного</w:t>
      </w:r>
      <w:proofErr w:type="gramEnd"/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роста и саморазвития педагогов. Стандарты нового поколения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требуют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чтобы педагог на протяжении всей своей жизни сохранял творческую активность, умел ставить новые проблемы и по-новому решать старые, система повышени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 профессиональной компетентности должна быть направлена на непрерывное развитие личности педагога</w:t>
      </w:r>
    </w:p>
    <w:p w:rsidR="002D4346" w:rsidRDefault="00036FC4">
      <w:pPr>
        <w:pStyle w:val="a3"/>
        <w:spacing w:before="280" w:after="280" w:line="36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Развитие образовательного уровня учащихся продолжается через систему дополнительного образования (факультативы, внеурочная деятельность). Занятия, вынес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енные за сетку учебных часов, в группах, скомплектованных по выбору, продолжают развитие интеллектуальных и творческих способностей учащихся. 100%  учащихся школы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охвачены дополнительным образованием.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школе велись три объединения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Старопохвистневского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филиала «Эврика» ГБОУ СОШ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Подбельск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«Спектр» рук.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Дасеева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Т.М.; «Краеведение» рук. Горячева И.Г. и «Туризм» рук. Горячев О.А. </w:t>
      </w:r>
    </w:p>
    <w:p w:rsidR="002D4346" w:rsidRDefault="00036FC4">
      <w:pPr>
        <w:pStyle w:val="a3"/>
        <w:spacing w:before="280" w:after="280" w:line="36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Участие детей в предметных олимпиадах и конкурсах</w:t>
      </w: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5827"/>
        <w:gridCol w:w="8741"/>
        <w:gridCol w:w="-39311"/>
        <w:gridCol w:w="0"/>
        <w:gridCol w:w="0"/>
        <w:gridCol w:w="0"/>
        <w:gridCol w:w="0"/>
        <w:gridCol w:w="0"/>
        <w:gridCol w:w="0"/>
        <w:gridCol w:w="0"/>
        <w:gridCol w:w="50966"/>
      </w:tblGrid>
      <w:tr w:rsidR="002D434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before="280" w:after="0" w:line="100" w:lineRule="atLeast"/>
              <w:jc w:val="both"/>
            </w:pP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Олимпус</w:t>
            </w:r>
            <w:proofErr w:type="spellEnd"/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Кенгуру</w:t>
            </w:r>
          </w:p>
          <w:p w:rsidR="002D4346" w:rsidRDefault="002D4346">
            <w:pPr>
              <w:pStyle w:val="a3"/>
              <w:spacing w:before="280" w:after="280" w:line="360" w:lineRule="atLeast"/>
              <w:jc w:val="both"/>
            </w:pP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Пятерочка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Компьютерный марафон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Окружной этап всероссийской олимпиады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before="280" w:after="280" w:line="360" w:lineRule="atLeast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Ученики школы ежегодно участвуют с проектами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окружных и областных конкурсах</w:t>
      </w:r>
    </w:p>
    <w:tbl>
      <w:tblPr>
        <w:tblW w:w="14570" w:type="dxa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5827"/>
        <w:gridCol w:w="8741"/>
        <w:gridCol w:w="-39311"/>
        <w:gridCol w:w="0"/>
        <w:gridCol w:w="0"/>
        <w:gridCol w:w="0"/>
        <w:gridCol w:w="0"/>
        <w:gridCol w:w="0"/>
        <w:gridCol w:w="50966"/>
      </w:tblGrid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2D434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год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год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«Умы и таланты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(окружной)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Первоцвет 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Головкинские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346">
        <w:tblPrEx>
          <w:tblCellMar>
            <w:top w:w="0" w:type="dxa"/>
            <w:bottom w:w="0" w:type="dxa"/>
          </w:tblCellMar>
        </w:tblPrEx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исследователи окружающей среды</w:t>
            </w:r>
          </w:p>
        </w:tc>
        <w:tc>
          <w:tcPr>
            <w:tcW w:w="5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70" w:type="dxa"/>
            <w:gridSpan w:val="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346" w:rsidRDefault="00036FC4">
            <w:pPr>
              <w:pStyle w:val="a3"/>
              <w:spacing w:line="36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4346" w:rsidRDefault="002D4346">
      <w:pPr>
        <w:pStyle w:val="a3"/>
        <w:spacing w:after="0" w:line="360" w:lineRule="atLeast"/>
        <w:jc w:val="both"/>
      </w:pPr>
    </w:p>
    <w:p w:rsidR="002D4346" w:rsidRDefault="002D4346">
      <w:pPr>
        <w:pStyle w:val="a3"/>
        <w:spacing w:after="0" w:line="360" w:lineRule="atLeast"/>
        <w:jc w:val="both"/>
      </w:pP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школе используются активные формы методической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реализовать творческий потенциал каждого педагога пополнить и совершенствовать его методический багаж, а также реализовать </w:t>
      </w:r>
      <w:r>
        <w:rPr>
          <w:rFonts w:ascii="Times New Roman" w:hAnsi="Times New Roman" w:cs="Times New Roman"/>
          <w:sz w:val="28"/>
          <w:szCs w:val="28"/>
        </w:rPr>
        <w:t>творческий потенциал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каждого ученика. При работе с одаренными детьми необходимо использовать научный подход и современные методики диагностирования на ранних ступенях обучения и воспитания. Работа по реализации творческого потенциала талантливых детей в шк</w:t>
      </w:r>
      <w:r>
        <w:rPr>
          <w:rFonts w:ascii="Times New Roman" w:hAnsi="Times New Roman" w:cs="Times New Roman"/>
          <w:sz w:val="28"/>
          <w:szCs w:val="28"/>
        </w:rPr>
        <w:t xml:space="preserve">оле носит системный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многие педагоги имеет собственные авторские наработки по</w:t>
      </w:r>
    </w:p>
    <w:p w:rsidR="002D4346" w:rsidRDefault="00036FC4">
      <w:pPr>
        <w:pStyle w:val="a3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данному направлению. Необходимо активизировать эту деятельность за счет реализации социально-ориентированных проектов, повышения эффективности интеграции урочной и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деятельности, волонтерского движения.</w:t>
      </w:r>
    </w:p>
    <w:p w:rsidR="002D4346" w:rsidRDefault="00036FC4">
      <w:pPr>
        <w:pStyle w:val="a3"/>
        <w:spacing w:before="280" w:after="280" w:line="36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школы.       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учебных занятий составлено с учетом целесообразности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плану выявлено: расписание учебных занятий включает в себя все образовательные компоненты, представленные в учебном плане школы; включает расписание факультативных и индивидуальных занятий.         Оценка реализации учебных программ, тематического планиро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 выявила их соответствие образовательному минимуму по всем предметам, федеральный компонент образовательного стандарта реализуется полностью.        Анализ выполнения учебных программ на конец года  показал: обязательный минимум содержания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Структура управления в школе подразделяется на несколько уровней: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 первый 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овень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директор, Совет школы, Педагогический совет. Этот уровень определяет стратегическое направление развития школы, утверждает Программу развития, учебные планы и другое. Согласно мероприятиям по совершенствованию управленческой деятельности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цией школы разрабатывались новые локальные акты и  вносились изменения в существующие нормативные документы ОУ.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Второй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тактического управления – заместители директора, руководители структурных подразделений (ШМО, заведующая  библиотекой,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ль ОБЖ, руководитель музея)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ретий 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учителя, классные руководители.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етвёртый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органы ученического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От ответственности и исполнительской дисциплины всех управленческих уровней зависит результативность и качество УВП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жизнеспособность учреждения в целом. К сожалению, не всегда у отдельных педагогов исполнительская дисциплина соответствовала требованиям должностных обязанностей и нормам профессиональной этики, что мешало нормальной жизнедеятельности школы, создавало 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лишнюю, никому ненужную напряжённость в коллективе: нарушение сроков проведения мероприятий, выполнения приказов руководителя, качество оформления отчётов.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      Достаточно большое внимание администрация школы уделяла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аналитической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изучен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ию динамики достижения или анализа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прогнозируемых результатов. Несмотря на то, что школа старается идти в ногу с современным образованием, изучая потребности участников образовательного процесса, следует признать, что есть направления, над кот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орыми необходимо проводить  целенаправленную работу: 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сохранение контингента учащихся, работа по привлечению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ОУ;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неуклонное повышение уровня преподавания предметов, качества знаний обучающихся, уровня участия школы в предметных олимпиадах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поддержание хорошего уровня исследовательской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- повышение профессионального уровня педагогов путём прохождения курсовой переподготовки, самообразования и аттестации; участие учителей в конкурсах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педмастерства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обобщение и  распространен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ие передового педагогического опыта;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- работа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развитию спорта;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- укрепление материально – технической базы и т.д. 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Результативная работа по данным направлениям будет способствовать развитию положительного имиджа ОУ, что на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анный период времени крайне необходимо.</w:t>
      </w:r>
    </w:p>
    <w:p w:rsidR="002D4346" w:rsidRDefault="00036FC4">
      <w:pPr>
        <w:pStyle w:val="a3"/>
        <w:spacing w:after="0" w:line="36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Выводы: 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процесса. Практически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намеченные мероприятия выполнены. Формы и методы контроля соответствуют задачам, которые ставил педагогический коллектив школы на учебный год.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.Управленческая деятельность администрации школы позволяет выявить положительные результаты и обозначить нед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остатки в деятельности ОУ, спланировать дальнейшую работу, определяя цели и приоритетные задачи деятельности образовательного учреждения</w:t>
      </w:r>
    </w:p>
    <w:p w:rsidR="002D4346" w:rsidRDefault="002D4346">
      <w:pPr>
        <w:pStyle w:val="a3"/>
      </w:pPr>
    </w:p>
    <w:sectPr w:rsidR="002D4346">
      <w:pgSz w:w="16838" w:h="11906" w:orient="landscape"/>
      <w:pgMar w:top="1701" w:right="1134" w:bottom="850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PT Sans Captio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EA4"/>
    <w:multiLevelType w:val="multilevel"/>
    <w:tmpl w:val="25AE08B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EEE74E5"/>
    <w:multiLevelType w:val="multilevel"/>
    <w:tmpl w:val="A00687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2">
    <w:nsid w:val="180C309D"/>
    <w:multiLevelType w:val="multilevel"/>
    <w:tmpl w:val="475AA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DA74BC"/>
    <w:multiLevelType w:val="multilevel"/>
    <w:tmpl w:val="65D64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6F6E32"/>
    <w:multiLevelType w:val="multilevel"/>
    <w:tmpl w:val="7E1C6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3304DE"/>
    <w:multiLevelType w:val="multilevel"/>
    <w:tmpl w:val="B03C7F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6060351"/>
    <w:multiLevelType w:val="multilevel"/>
    <w:tmpl w:val="F7C28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56978"/>
    <w:multiLevelType w:val="multilevel"/>
    <w:tmpl w:val="0136C4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6"/>
    <w:rsid w:val="00036FC4"/>
    <w:rsid w:val="002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  <w:style w:type="character" w:customStyle="1" w:styleId="a4">
    <w:name w:val="Основной текст Знак"/>
    <w:basedOn w:val="a0"/>
  </w:style>
  <w:style w:type="character" w:customStyle="1" w:styleId="a5">
    <w:name w:val="Текст выноски Знак"/>
    <w:basedOn w:val="a0"/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a8">
    <w:name w:val="Выделение жирным"/>
    <w:rPr>
      <w:b/>
      <w:bCs/>
    </w:rPr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/>
    </w:rPr>
  </w:style>
  <w:style w:type="paragraph" w:styleId="ae">
    <w:name w:val="Normal (Web)"/>
    <w:basedOn w:val="a3"/>
  </w:style>
  <w:style w:type="paragraph" w:styleId="af">
    <w:name w:val="List Paragraph"/>
    <w:basedOn w:val="a3"/>
  </w:style>
  <w:style w:type="paragraph" w:customStyle="1" w:styleId="western">
    <w:name w:val="western"/>
    <w:basedOn w:val="a3"/>
  </w:style>
  <w:style w:type="paragraph" w:styleId="af0">
    <w:name w:val="Balloon Text"/>
    <w:basedOn w:val="a3"/>
  </w:style>
  <w:style w:type="paragraph" w:styleId="af1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butback">
    <w:name w:val="butback"/>
    <w:basedOn w:val="a0"/>
  </w:style>
  <w:style w:type="character" w:customStyle="1" w:styleId="submenu-table">
    <w:name w:val="submenu-table"/>
    <w:basedOn w:val="a0"/>
  </w:style>
  <w:style w:type="character" w:customStyle="1" w:styleId="a4">
    <w:name w:val="Основной текст Знак"/>
    <w:basedOn w:val="a0"/>
  </w:style>
  <w:style w:type="character" w:customStyle="1" w:styleId="a5">
    <w:name w:val="Текст выноски Знак"/>
    <w:basedOn w:val="a0"/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a8">
    <w:name w:val="Выделение жирным"/>
    <w:rPr>
      <w:b/>
      <w:bCs/>
    </w:rPr>
  </w:style>
  <w:style w:type="paragraph" w:customStyle="1" w:styleId="a9">
    <w:name w:val="Заголовок"/>
    <w:basedOn w:val="a3"/>
    <w:next w:val="aa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a">
    <w:name w:val="Body Text"/>
    <w:basedOn w:val="a3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styleId="ac">
    <w:name w:val="Title"/>
    <w:basedOn w:val="a3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3"/>
    <w:pPr>
      <w:suppressLineNumbers/>
    </w:pPr>
    <w:rPr>
      <w:rFonts w:ascii="Arial" w:hAnsi="Arial"/>
    </w:rPr>
  </w:style>
  <w:style w:type="paragraph" w:styleId="ae">
    <w:name w:val="Normal (Web)"/>
    <w:basedOn w:val="a3"/>
  </w:style>
  <w:style w:type="paragraph" w:styleId="af">
    <w:name w:val="List Paragraph"/>
    <w:basedOn w:val="a3"/>
  </w:style>
  <w:style w:type="paragraph" w:customStyle="1" w:styleId="western">
    <w:name w:val="western"/>
    <w:basedOn w:val="a3"/>
  </w:style>
  <w:style w:type="paragraph" w:styleId="af0">
    <w:name w:val="Balloon Text"/>
    <w:basedOn w:val="a3"/>
  </w:style>
  <w:style w:type="paragraph" w:styleId="af1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2</cp:revision>
  <cp:lastPrinted>2016-04-18T05:18:00Z</cp:lastPrinted>
  <dcterms:created xsi:type="dcterms:W3CDTF">2017-05-31T06:47:00Z</dcterms:created>
  <dcterms:modified xsi:type="dcterms:W3CDTF">2017-05-31T06:47:00Z</dcterms:modified>
</cp:coreProperties>
</file>