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D0" w:rsidRDefault="000E47D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_DdeLink__85_61205583"/>
      <w:bookmarkEnd w:id="0"/>
    </w:p>
    <w:p w:rsidR="000E47D0" w:rsidRPr="000E47D0" w:rsidRDefault="000E47D0" w:rsidP="000E47D0">
      <w:pPr>
        <w:pStyle w:val="aa"/>
        <w:spacing w:after="0" w:line="100" w:lineRule="atLeast"/>
        <w:ind w:left="720"/>
      </w:pPr>
      <w:bookmarkStart w:id="1" w:name="_GoBack"/>
      <w:r>
        <w:rPr>
          <w:noProof/>
          <w:lang w:eastAsia="ru-RU"/>
        </w:rPr>
        <w:drawing>
          <wp:inline distT="0" distB="0" distL="0" distR="0">
            <wp:extent cx="5742411" cy="8991600"/>
            <wp:effectExtent l="0" t="0" r="0" b="0"/>
            <wp:docPr id="1" name="Рисунок 1" descr="C:\Users\Людмила\Pictures\Скан\2017-09-27\полож о квотир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Скан\2017-09-27\полож о квотиров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04" cy="899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615C0" w:rsidRDefault="00AB5A9A">
      <w:pPr>
        <w:pStyle w:val="aa"/>
        <w:numPr>
          <w:ilvl w:val="0"/>
          <w:numId w:val="1"/>
        </w:num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7615C0" w:rsidRDefault="007615C0">
      <w:pPr>
        <w:pStyle w:val="a3"/>
        <w:spacing w:after="0" w:line="100" w:lineRule="atLeast"/>
        <w:ind w:left="360"/>
      </w:pP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квотировании рабочих мест в государственном бюджетном общеобразовательном учреждении Самарской области основной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общеобразвательной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им. П.В. Алексахина с. Красные Ключи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Образовательная Организация, сокращенно-ОО, работодатель) разработано в соответствии с Федеральным законом от 24.11.1995 № 181-ФЗ «О социальной защите инвалидов в Российской Федерации», Законом Российской Федерации от 19.04.1991 № 1032-1 «О занятости населения 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Закона Самарской области от 26 декабря 2003г №125-ГД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квотированиирабочих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в Самарской области»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Количество и перечень рабочих мест для трудоустройства инвалидов, выделенных в счет установленной квоты, утверждаются приказом директора ОО.</w:t>
      </w:r>
    </w:p>
    <w:p w:rsidR="007615C0" w:rsidRDefault="007615C0">
      <w:pPr>
        <w:pStyle w:val="a3"/>
        <w:spacing w:after="0" w:line="100" w:lineRule="atLeast"/>
        <w:ind w:firstLine="708"/>
        <w:jc w:val="both"/>
      </w:pPr>
    </w:p>
    <w:p w:rsidR="007615C0" w:rsidRDefault="00AB5A9A">
      <w:pPr>
        <w:pStyle w:val="a3"/>
        <w:spacing w:after="0" w:line="100" w:lineRule="atLeast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квотирования рабочих мест</w:t>
      </w:r>
    </w:p>
    <w:p w:rsidR="007615C0" w:rsidRDefault="007615C0">
      <w:pPr>
        <w:pStyle w:val="a3"/>
        <w:spacing w:after="0" w:line="100" w:lineRule="atLeast"/>
        <w:jc w:val="both"/>
      </w:pP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Квота для приёма на работу в ОО составляет 4 процента от среднесписочной численности работников, включая количество рабочих мест, на которых уже работают инвалиды.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Расчет числа рабочих ме</w:t>
      </w:r>
      <w:proofErr w:type="gramStart"/>
      <w:r>
        <w:rPr>
          <w:rFonts w:ascii="Times New Roman" w:hAnsi="Times New Roman"/>
          <w:sz w:val="28"/>
          <w:szCs w:val="28"/>
        </w:rPr>
        <w:t>ст в сч</w:t>
      </w:r>
      <w:proofErr w:type="gramEnd"/>
      <w:r>
        <w:rPr>
          <w:rFonts w:ascii="Times New Roman" w:hAnsi="Times New Roman"/>
          <w:sz w:val="28"/>
          <w:szCs w:val="28"/>
        </w:rPr>
        <w:t>ёт установленной квоты производится работодателем самостоятельно.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Расчёт числа рабочих ме</w:t>
      </w:r>
      <w:proofErr w:type="gramStart"/>
      <w:r>
        <w:rPr>
          <w:rFonts w:ascii="Times New Roman" w:hAnsi="Times New Roman"/>
          <w:sz w:val="28"/>
          <w:szCs w:val="28"/>
        </w:rPr>
        <w:t>ст в сч</w:t>
      </w:r>
      <w:proofErr w:type="gramEnd"/>
      <w:r>
        <w:rPr>
          <w:rFonts w:ascii="Times New Roman" w:hAnsi="Times New Roman"/>
          <w:sz w:val="28"/>
          <w:szCs w:val="28"/>
        </w:rPr>
        <w:t>ёт установленной квоты производится работодателем ежемесячно, исходя из среднесписочной численности работников за предыдущий месяц. Среднесписочная численность работников исчисляется в порядке, определенном уполномоченным федеральным органом исполнительной власти в области статистики.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При расчёте числа рабочих ме</w:t>
      </w:r>
      <w:proofErr w:type="gramStart"/>
      <w:r>
        <w:rPr>
          <w:rFonts w:ascii="Times New Roman" w:hAnsi="Times New Roman"/>
          <w:sz w:val="28"/>
          <w:szCs w:val="28"/>
        </w:rPr>
        <w:t>ст в сч</w:t>
      </w:r>
      <w:proofErr w:type="gramEnd"/>
      <w:r>
        <w:rPr>
          <w:rFonts w:ascii="Times New Roman" w:hAnsi="Times New Roman"/>
          <w:sz w:val="28"/>
          <w:szCs w:val="28"/>
        </w:rPr>
        <w:t>ёт установленной квоты округление дробного числа производится в сторону увеличения до целого значения.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</w:rPr>
        <w:t>При исчислении квоты для приёма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7615C0" w:rsidRDefault="007615C0">
      <w:pPr>
        <w:pStyle w:val="a3"/>
        <w:spacing w:after="0" w:line="100" w:lineRule="atLeast"/>
        <w:ind w:firstLine="708"/>
        <w:jc w:val="both"/>
      </w:pPr>
    </w:p>
    <w:p w:rsidR="007615C0" w:rsidRDefault="00AB5A9A">
      <w:pPr>
        <w:pStyle w:val="a3"/>
        <w:spacing w:after="0" w:line="100" w:lineRule="atLeast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Трудоустройство инвалидов в счёт установленной квоты</w:t>
      </w:r>
    </w:p>
    <w:p w:rsidR="007615C0" w:rsidRDefault="007615C0">
      <w:pPr>
        <w:pStyle w:val="a3"/>
        <w:spacing w:after="0" w:line="100" w:lineRule="atLeast"/>
        <w:ind w:firstLine="708"/>
        <w:jc w:val="center"/>
      </w:pP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3.1. Трудоустройство инвалидов в счёт установленной квоты производится работодателем самостоятельно. В случаях, предусмотренных законодательством Российской Федерации, трудоустройство инвалидов в счёт установленной квоты производится работодателем по направлению уполномоченного федерального органа исполнительной власти в сфере труда и занятости.</w:t>
      </w: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3.2. На рабочие места, выделенные в счёт установленной квоты, трудоустраиваются инвалиды независимо от категории заболевания и группы инвалидности при наличии у них индивидуальной программы реабилитации и рекомендаций к труду.</w:t>
      </w: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3.3. Трудоустройство инвалидов в счёт установленной квоты осуществляется как по направлениям центров занятости населения, так и самостоятельно.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инвалидов I и II групп устанавливается сокращённая продолжительность рабочего времени не более 35 часов в неделю с сохранением полной оплаты труда в соответствии с ч. 1 ст. 92 Трудового кодекса РФ (далее – ТК РФ), ст. 23 Закона № 181-ФЗ.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Инвалидам предоставляется ежегодный отпуск не менее 30 календарных дней в соответствии со ст. 23 Закона № 181-ФЗ. То есть, работодатель обязан предоставлять инвалидам ежегодный дополнительный отпуск в количестве не менее 2 дней, поскольку по общему правилу в соответствии со ст. 115 ТК РФ продолжительность ежегодного отпуска составляет 28 дней. 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соответствии с ч. 2 ст. 128 ТК РФ работодатель на основании письменного заявления работника, являющегося инвалидом, обязан предоставить ему отпуск без сохранения заработной платы до 60 календарных дней в году.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соответствии с ч. 2 ст. 96, ч. 5 ст. 99, ч. 7 ст. 113 ТК РФ инвалиды должны быть ознакомлены под роспись со своим правом отказаться от работы в ночное время, сверхурочной работы, от работы в выходные и нерабочие праздничные дни. Кроме того, привлечение инвалидов к указанным категориям работ допускается только в том случае, если они не запрещены им по состоянию здоровья (ст. 23 Закона № 181-ФЗ).</w:t>
      </w:r>
    </w:p>
    <w:p w:rsidR="007615C0" w:rsidRDefault="007615C0">
      <w:pPr>
        <w:pStyle w:val="a3"/>
        <w:spacing w:after="0" w:line="100" w:lineRule="atLeast"/>
        <w:ind w:firstLine="708"/>
        <w:jc w:val="both"/>
      </w:pPr>
    </w:p>
    <w:p w:rsidR="007615C0" w:rsidRDefault="00AB5A9A">
      <w:pPr>
        <w:pStyle w:val="a3"/>
        <w:spacing w:after="0" w:line="100" w:lineRule="atLeast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Обязанности, права, ответственность работодателя</w:t>
      </w:r>
    </w:p>
    <w:p w:rsidR="007615C0" w:rsidRDefault="007615C0">
      <w:pPr>
        <w:pStyle w:val="a3"/>
        <w:spacing w:after="0" w:line="100" w:lineRule="atLeast"/>
        <w:ind w:firstLine="708"/>
        <w:jc w:val="center"/>
      </w:pP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4.1.Работодатель в соответствии с установленной квотой обязан:</w:t>
      </w: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4.1.1. Создавать или выделять рабочие места для трудоустройства инвалидов, предусмотрев при необходимости специальное оборудование данных рабочих мест;</w:t>
      </w: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4.1.2. Создавать инвалидам условия труда в соответствии с индивидуальной программой реабилитации инвалида;</w:t>
      </w: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4.1.3. Осуществлять учёт трудоустраивающихся инвалидов в пределах установленной квоты; </w:t>
      </w: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4.1.4. Предоставлять в установленном законодательством Российской Федерации порядке информацию, необходимую для организации занятости инвалидов;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4.1.5. Ежемесячно, до 10 числа месяца, следующего за отчётным периодом, предоставлять информацию в центр занятости населения по выполнению установленной квоты.</w:t>
      </w:r>
    </w:p>
    <w:p w:rsidR="007615C0" w:rsidRDefault="00AB5A9A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Направлять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занятости населения информацию о приёме на работу инвалидов на квотируемые рабочие места в трехдневный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заключения трудового договора с инвалидом.</w:t>
      </w: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4.2.Работодатель обязан выполнять установленную ему квоту. Квота считается выполненной, если на все созданные, выделенные в счёт установленной квоты рабочие места трудоустроены инвалиды. Трудоустроенными считаются инвалиды, оформившие трудовые отношения с работодателем в соответствии с </w:t>
      </w:r>
      <w:hyperlink r:id="rId7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трудовым законодательством</w:t>
        </w:r>
      </w:hyperlink>
      <w:r>
        <w:rPr>
          <w:rFonts w:ascii="Times New Roman" w:hAnsi="Times New Roman"/>
          <w:sz w:val="28"/>
          <w:szCs w:val="28"/>
        </w:rPr>
        <w:t> Российской Федерации.</w:t>
      </w: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4.3. Работодатели вправе запрашивать и получать от уполномоченного органа исполнительной власти информацию, необходимую для создания рабочих ме</w:t>
      </w:r>
      <w:proofErr w:type="gramStart"/>
      <w:r>
        <w:rPr>
          <w:rFonts w:ascii="Times New Roman" w:hAnsi="Times New Roman"/>
          <w:sz w:val="28"/>
          <w:szCs w:val="28"/>
        </w:rPr>
        <w:t>ст в сч</w:t>
      </w:r>
      <w:proofErr w:type="gramEnd"/>
      <w:r>
        <w:rPr>
          <w:rFonts w:ascii="Times New Roman" w:hAnsi="Times New Roman"/>
          <w:sz w:val="28"/>
          <w:szCs w:val="28"/>
        </w:rPr>
        <w:t>ет установленной квоты.</w:t>
      </w: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4.4. За неисполнение </w:t>
      </w:r>
      <w:proofErr w:type="gramStart"/>
      <w:r>
        <w:rPr>
          <w:rFonts w:ascii="Times New Roman" w:hAnsi="Times New Roman"/>
          <w:sz w:val="28"/>
          <w:szCs w:val="28"/>
        </w:rPr>
        <w:t>вышеуказанных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работодатель несёт ответственность в соответствии с действующим законодательством.</w:t>
      </w:r>
    </w:p>
    <w:p w:rsidR="007615C0" w:rsidRDefault="00AB5A9A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4.3. Уплата работодателем административного штрафа не освобождает его от обязанностей по выполнению требований настоящего Закона.</w:t>
      </w:r>
    </w:p>
    <w:p w:rsidR="007615C0" w:rsidRDefault="007615C0">
      <w:pPr>
        <w:pStyle w:val="a9"/>
        <w:jc w:val="both"/>
      </w:pPr>
    </w:p>
    <w:p w:rsidR="007615C0" w:rsidRDefault="007615C0">
      <w:pPr>
        <w:pStyle w:val="a9"/>
        <w:jc w:val="both"/>
      </w:pPr>
    </w:p>
    <w:p w:rsidR="007615C0" w:rsidRDefault="007615C0">
      <w:pPr>
        <w:pStyle w:val="a3"/>
      </w:pPr>
    </w:p>
    <w:sectPr w:rsidR="007615C0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27E"/>
    <w:multiLevelType w:val="multilevel"/>
    <w:tmpl w:val="44109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798F31C8"/>
    <w:multiLevelType w:val="multilevel"/>
    <w:tmpl w:val="2572D4F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C0"/>
    <w:rsid w:val="000E47D0"/>
    <w:rsid w:val="007615C0"/>
    <w:rsid w:val="00A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/>
    </w:rPr>
  </w:style>
  <w:style w:type="paragraph" w:styleId="a9">
    <w:name w:val="No Spacing"/>
    <w:basedOn w:val="a3"/>
  </w:style>
  <w:style w:type="paragraph" w:styleId="aa">
    <w:name w:val="List Paragraph"/>
    <w:basedOn w:val="a3"/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4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/>
    </w:rPr>
  </w:style>
  <w:style w:type="paragraph" w:styleId="a9">
    <w:name w:val="No Spacing"/>
    <w:basedOn w:val="a3"/>
  </w:style>
  <w:style w:type="paragraph" w:styleId="aa">
    <w:name w:val="List Paragraph"/>
    <w:basedOn w:val="a3"/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Людмила</cp:lastModifiedBy>
  <cp:revision>4</cp:revision>
  <dcterms:created xsi:type="dcterms:W3CDTF">2017-09-27T11:52:00Z</dcterms:created>
  <dcterms:modified xsi:type="dcterms:W3CDTF">2017-09-27T12:11:00Z</dcterms:modified>
</cp:coreProperties>
</file>