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31" w:rsidRDefault="00A33C31" w:rsidP="00A944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3040" cy="8991600"/>
            <wp:effectExtent l="0" t="0" r="0" b="0"/>
            <wp:docPr id="1" name="Рисунок 1" descr="C:\Users\Людмила\Pictures\Скан\2016-09-27\УП 16 - 5-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Pictures\Скан\2016-09-27\УП 16 - 5-8 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23" cy="89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78FA" w:rsidRPr="006C78FA" w:rsidRDefault="00743FAE" w:rsidP="00A944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C78FA"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чебный план </w:t>
      </w:r>
      <w:r w:rsid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общеобразовательного учреждения Самарской области основной общеобразовательной школы им. </w:t>
      </w:r>
      <w:proofErr w:type="spellStart"/>
      <w:r w:rsid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П.В.Алексахина</w:t>
      </w:r>
      <w:proofErr w:type="spellEnd"/>
      <w:r w:rsid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Красные Ключи муниципального района </w:t>
      </w:r>
      <w:proofErr w:type="spellStart"/>
      <w:r w:rsid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Похвистневский</w:t>
      </w:r>
      <w:proofErr w:type="spellEnd"/>
      <w:r w:rsid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реализует</w:t>
      </w:r>
      <w:r w:rsidR="006C78FA"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программу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8FA"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6C78FA" w:rsidRDefault="006C78FA" w:rsidP="00A944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 максимальный объем учебной нагрузки обучающихся;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(регламентирует) перечень учебных предметов, курсов и время, отводимое на их освоение и организацию;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учебные предметы, курсы по классам и учебным годам.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8FA" w:rsidRDefault="006C78FA" w:rsidP="00A944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ООШ с. Красные Ключи</w:t>
      </w:r>
      <w:r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двух частей: обязательной части и части, формируемой участниками образовательных отношений.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отводимое на данную часть примерного учебного плана,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учебных часов, предусмотренных на изучение отдельных учебных предметов обязательной части; введение специально разработанных учебных курсов,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7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беспечивающих интересы и потребности участников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837" w:rsidRPr="006C78FA" w:rsidRDefault="00063837" w:rsidP="006C78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37" w:rsidRPr="00063837" w:rsidRDefault="00063837" w:rsidP="0006383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83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ходе разработки У</w:t>
      </w:r>
      <w:r w:rsidR="00791C36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чебного плана Учреждения на 2016-2017</w:t>
      </w:r>
      <w:r w:rsidRPr="000638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 использованы следующие нормативные правовые документы и методические материалы федерального и регионального уровней:</w:t>
      </w:r>
    </w:p>
    <w:p w:rsidR="00063837" w:rsidRPr="00A9443A" w:rsidRDefault="00063837" w:rsidP="0006383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3A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063837" w:rsidRPr="00A9443A" w:rsidRDefault="00704C25" w:rsidP="0006383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</w:t>
      </w:r>
      <w:proofErr w:type="spellStart"/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Федерацииот</w:t>
      </w:r>
      <w:proofErr w:type="spellEnd"/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24.11.2015 № 81об утверждении изменений №3 в СанПиН 2.4.2.2821-10 «Санитарно-эпидемиологические требования к условиям и организации обучения, содержания в общеобразовательных учреждениях»</w:t>
      </w:r>
      <w:proofErr w:type="gramStart"/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зарегистрированные в Минюсте России 18.12.2015 (регистрационный номер 40154)</w:t>
      </w:r>
      <w:r w:rsidR="00063837"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837" w:rsidRPr="00A9443A" w:rsidRDefault="00063837" w:rsidP="0006383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4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</w:t>
      </w:r>
      <w:proofErr w:type="spellStart"/>
      <w:r w:rsidRPr="00A9443A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A94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 от 30.08.2013 № 1015 (в редакции от 13.12.2013 № 1342, от 28.05.2014 № 598);</w:t>
      </w:r>
    </w:p>
    <w:p w:rsidR="00704C25" w:rsidRPr="00A9443A" w:rsidRDefault="00704C25" w:rsidP="00704C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Департамента государственной политики в сфере общего образования </w:t>
      </w:r>
      <w:proofErr w:type="spellStart"/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31.04.2014 № 253 «О федеральном перечне учебников»;</w:t>
      </w:r>
    </w:p>
    <w:p w:rsidR="00704C25" w:rsidRPr="00A9443A" w:rsidRDefault="00704C25" w:rsidP="00704C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8 июня 2015 г.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 №253</w:t>
      </w:r>
    </w:p>
    <w:p w:rsidR="00063837" w:rsidRPr="00A9443A" w:rsidRDefault="00063837" w:rsidP="00063837">
      <w:pPr>
        <w:numPr>
          <w:ilvl w:val="0"/>
          <w:numId w:val="1"/>
        </w:numPr>
        <w:suppressAutoHyphens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4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Правительства Самарской области от 13.11.2014 № 688 «Об утверждении на 2015 год нормативов финансирования </w:t>
      </w:r>
      <w:r w:rsidRPr="00A944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образовательной деятельности в Самарской области в расчете на одного обучающегося (воспитанника) и поправочных коэффициентов к утверждаемым нормативам финансирования»;</w:t>
      </w:r>
    </w:p>
    <w:p w:rsidR="00063837" w:rsidRPr="00A9443A" w:rsidRDefault="00063837" w:rsidP="0006383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A9443A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A94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63837" w:rsidRPr="00A9443A" w:rsidRDefault="00063837" w:rsidP="0006383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4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</w:t>
      </w:r>
      <w:proofErr w:type="spellStart"/>
      <w:r w:rsidRPr="00A94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A94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21.04.2014 № 08-516 «О реализации курса ОРКСЭ»; </w:t>
      </w:r>
      <w:r w:rsidRPr="00A94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Письмо Департамента государственной политики в сфере общего образования </w:t>
      </w:r>
      <w:proofErr w:type="spellStart"/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Pr="00A9443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A9443A" w:rsidRPr="00A9443A" w:rsidRDefault="00A9443A" w:rsidP="0006383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443A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Письмо Департамента государственной политики в сфере общего образования Министерства образования и науки Российской Федерации от 01.09.2016 № 08-1803</w:t>
      </w:r>
    </w:p>
    <w:p w:rsidR="00D12C79" w:rsidRPr="00A9443A" w:rsidRDefault="00D12C79" w:rsidP="00D12C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18.06.2015 № НТ-670/08 «Методические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63837" w:rsidRPr="00063837" w:rsidRDefault="00063837" w:rsidP="00063837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Академии повышения квалификации и профессиональной переподготовки работников образования от 01.07.2015 № 420 </w:t>
      </w:r>
      <w:r w:rsidRPr="00063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размещении методических рекомендаций по использованию учебников музыки </w:t>
      </w:r>
      <w:r w:rsidRPr="000638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</w:t>
      </w:r>
      <w:r w:rsidRPr="00063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63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63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apkro</w:t>
      </w:r>
      <w:proofErr w:type="spellEnd"/>
      <w:r w:rsidRPr="00063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63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638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3837" w:rsidRPr="00063837" w:rsidRDefault="00063837" w:rsidP="00063837">
      <w:pPr>
        <w:suppressAutoHyphens/>
        <w:spacing w:after="0" w:line="36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3837" w:rsidRPr="00063837" w:rsidRDefault="00063837" w:rsidP="0006383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83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Министерства образования и науки Российской Федерации»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1089».</w:t>
      </w:r>
    </w:p>
    <w:p w:rsidR="00063837" w:rsidRPr="00063837" w:rsidRDefault="00063837" w:rsidP="0006383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83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 Министерства образования и науки Российской Федерации»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 № 1312».</w:t>
      </w:r>
    </w:p>
    <w:p w:rsidR="00063837" w:rsidRPr="00063837" w:rsidRDefault="00063837" w:rsidP="0006383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8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</w:t>
      </w:r>
      <w:proofErr w:type="spellStart"/>
      <w:r w:rsidRPr="00063837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0638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от 08.10.2010 № ик-1494/19 «О введении третьего часа физической культуры».</w:t>
      </w:r>
    </w:p>
    <w:p w:rsidR="00063837" w:rsidRDefault="00063837" w:rsidP="0006383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638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Письмо министерства образования и науки Самарской области от 01.04.2009 № 1141 «О подготовке граждан мужского </w:t>
      </w:r>
      <w:r w:rsidR="00DF76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пола по основам военной службы»</w:t>
      </w:r>
    </w:p>
    <w:p w:rsidR="00DF76F9" w:rsidRPr="00063837" w:rsidRDefault="00DF76F9" w:rsidP="0006383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Письмо Министерства образования и науки РФ от 28 октября 2015 года №08-1786 «О рабочих программах учебных предметов»</w:t>
      </w:r>
    </w:p>
    <w:p w:rsidR="00063837" w:rsidRDefault="00063837" w:rsidP="0006383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638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Письмо министерства образования и науки Самарской области от 23.03.2011 № МО-16-03/226-ту «О применении в период </w:t>
      </w:r>
      <w:proofErr w:type="gramStart"/>
      <w:r w:rsidRPr="000638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введения федеральных государственных образовательных стандартов общего образования приказа министерства образования</w:t>
      </w:r>
      <w:proofErr w:type="gramEnd"/>
      <w:r w:rsidRPr="000638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науки Самарской области от 04.04.2005 № 55-од».</w:t>
      </w:r>
    </w:p>
    <w:p w:rsidR="009F6BD4" w:rsidRPr="009F6BD4" w:rsidRDefault="009F6BD4" w:rsidP="009F6B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14 декабря2015 года№08-2355 «О внесении изменений в примерные основные образовательные программы»</w:t>
      </w:r>
    </w:p>
    <w:p w:rsidR="00063837" w:rsidRDefault="00063837" w:rsidP="00063837">
      <w:pPr>
        <w:numPr>
          <w:ilvl w:val="0"/>
          <w:numId w:val="1"/>
        </w:numPr>
        <w:suppressAutoHyphens/>
        <w:spacing w:after="0" w:line="360" w:lineRule="auto"/>
        <w:ind w:left="1066" w:right="-142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Примерная  образовательная программа основного общего образования Одобрена Федеральным учебно-методическим объединением по общему образованию. Протокол заседания от 8 апреля 2015 г. № 1/15</w:t>
      </w:r>
    </w:p>
    <w:p w:rsidR="009F6BD4" w:rsidRPr="00063837" w:rsidRDefault="009F6BD4" w:rsidP="009F6BD4">
      <w:pPr>
        <w:suppressAutoHyphens/>
        <w:spacing w:after="0" w:line="360" w:lineRule="auto"/>
        <w:ind w:left="1066" w:righ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BD4" w:rsidRPr="009F6BD4" w:rsidRDefault="009F6BD4" w:rsidP="009F6BD4">
      <w:pPr>
        <w:widowControl w:val="0"/>
        <w:numPr>
          <w:ilvl w:val="1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Сроки освоения общеобразовательных программ и особенности организации работы по учебному плану:</w:t>
      </w:r>
    </w:p>
    <w:p w:rsidR="009F6BD4" w:rsidRPr="009F6BD4" w:rsidRDefault="009F6BD4" w:rsidP="009F6B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 основного общего образования ГБОУ ООШ с. Красные Ключи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5-8</w:t>
      </w: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ориентирован на освоение общеобразовательной программы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лет.</w:t>
      </w:r>
    </w:p>
    <w:p w:rsidR="009F6BD4" w:rsidRPr="009F6BD4" w:rsidRDefault="009F6BD4" w:rsidP="009F6B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Учебный год в школе начинается 1 сентября. Продолжительность учебного года в 5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классах –  34 учебных недели. Продолжительность каникул – не менее 30 календарных дней в течение учебного года, летом – не менее 8 недель. </w:t>
      </w:r>
    </w:p>
    <w:p w:rsidR="009F6BD4" w:rsidRPr="009F6BD4" w:rsidRDefault="009F6BD4" w:rsidP="009F6BD4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Школа работает в одну смену. </w:t>
      </w:r>
    </w:p>
    <w:p w:rsidR="009F6BD4" w:rsidRPr="009F6BD4" w:rsidRDefault="009F6BD4" w:rsidP="009F6BD4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Начало занятий  - 9.00 часов.</w:t>
      </w:r>
    </w:p>
    <w:p w:rsidR="009F6BD4" w:rsidRPr="009F6BD4" w:rsidRDefault="009F6BD4" w:rsidP="009F6BD4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Основной формой организации обучения в  школе является классно-урочная система.</w:t>
      </w:r>
    </w:p>
    <w:p w:rsidR="009F6BD4" w:rsidRPr="009F6BD4" w:rsidRDefault="009F6BD4" w:rsidP="009F6B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-8</w:t>
      </w: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обучаются по 5-дневной учебной неделе. </w:t>
      </w:r>
    </w:p>
    <w:p w:rsidR="009F6BD4" w:rsidRPr="009F6BD4" w:rsidRDefault="009F6BD4" w:rsidP="009F6B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Аудиторная учебная нагрузка учащихся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-8</w:t>
      </w: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 не меньше минимальной обязательной нагрузки и не превышает максимально допустимую аудиторную учебную нагрузку. Часы индивидуальных и групповых консультаций,  проектной деятельности учащихся, дополнительного образования учащихся, организуемые во второй половине дня, а также часы подвижных игр - динамические паузы, не относятся к обязательной учебной нагрузке и не учитываются при определении соответствия  нагрузки санитарным нормам.</w:t>
      </w:r>
    </w:p>
    <w:p w:rsidR="009F6BD4" w:rsidRPr="009F6BD4" w:rsidRDefault="009F6BD4" w:rsidP="009F6BD4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Arial" w:hAnsi="Times New Roman" w:cs="Times New Roman"/>
          <w:sz w:val="28"/>
          <w:szCs w:val="28"/>
          <w:lang w:eastAsia="ar-SA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дня, как правило, составляет:</w:t>
      </w:r>
    </w:p>
    <w:p w:rsidR="009F6BD4" w:rsidRPr="009F6BD4" w:rsidRDefault="009F6BD4" w:rsidP="009F6BD4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- для обучающихся 5-6 классов  – не более 6 уроков;</w:t>
      </w:r>
    </w:p>
    <w:p w:rsidR="009F6BD4" w:rsidRPr="009F6BD4" w:rsidRDefault="009F6BD4" w:rsidP="009F6BD4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Arial" w:hAnsi="Times New Roman" w:cs="Times New Roman"/>
          <w:sz w:val="28"/>
          <w:szCs w:val="28"/>
          <w:lang w:eastAsia="ar-SA"/>
        </w:rPr>
        <w:t>- для обучающихся 7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-8</w:t>
      </w:r>
      <w:r w:rsidRPr="009F6BD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классов –  не более 7 уроков.</w:t>
      </w:r>
    </w:p>
    <w:p w:rsidR="009F6BD4" w:rsidRPr="009F6BD4" w:rsidRDefault="009F6BD4" w:rsidP="009F6B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Расписание уроков составляется отдельно для обязательных и факультативных (групповых, индивидуальных) занятий.</w:t>
      </w:r>
    </w:p>
    <w:p w:rsidR="009F6BD4" w:rsidRPr="009F6BD4" w:rsidRDefault="009F6BD4" w:rsidP="009F6BD4">
      <w:pPr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Arial" w:hAnsi="Times New Roman" w:cs="Times New Roman"/>
          <w:sz w:val="28"/>
          <w:szCs w:val="28"/>
          <w:lang w:eastAsia="ar-SA"/>
        </w:rPr>
        <w:t>Объем домашних заданий (по всем предметам): в 5 классе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- 2 ч., в 6 - 8</w:t>
      </w:r>
      <w:r w:rsidRPr="009F6BD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классах - 2,5 ч. (в астрономических часах).</w:t>
      </w:r>
    </w:p>
    <w:p w:rsidR="009F6BD4" w:rsidRPr="009F6BD4" w:rsidRDefault="009F6BD4" w:rsidP="009F6B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детей с  ограниченными возможностями здоровья созданы условия для реализации программ интегрированного обучения в условиях классно-урочной системы, а также программ индивидуального обучения.</w:t>
      </w:r>
    </w:p>
    <w:p w:rsidR="009F6BD4" w:rsidRPr="009F6BD4" w:rsidRDefault="009F6BD4" w:rsidP="009F6B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учебном плане представлено недельное распределение учебных часов.</w:t>
      </w:r>
    </w:p>
    <w:p w:rsidR="009F6BD4" w:rsidRPr="009F6BD4" w:rsidRDefault="009F6BD4" w:rsidP="009F6B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BD4" w:rsidRPr="009F6BD4" w:rsidRDefault="009F6BD4" w:rsidP="009F6BD4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Структура учебного плана и распределение учебных часов</w:t>
      </w:r>
    </w:p>
    <w:p w:rsidR="009F6BD4" w:rsidRPr="009F6BD4" w:rsidRDefault="009F6BD4" w:rsidP="009F6BD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Учебный план 5-8</w:t>
      </w:r>
      <w:r w:rsidRPr="009F6B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класса и план внеурочной деятельности являются основными организационными механизмами реализации основной образовательной программы основного общего образования.  Учебный план учреждения для учащихся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-8</w:t>
      </w:r>
      <w:r w:rsidRPr="009F6B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классов  разработан на основе базисного учебного плана образовательных учреждений Российской Федерации, реализующих основную образовательную программу основного общего образования. В Учебном плане зафиксирован общий объём нагрузки, максимальный объём аудиторной нагрузки обучающихся, состав и структура обязательных предметных областей, учебное время, отводимое на их освоение и учебные предметы.</w:t>
      </w:r>
    </w:p>
    <w:p w:rsidR="009F6BD4" w:rsidRPr="009F6BD4" w:rsidRDefault="009F6BD4" w:rsidP="009F6BD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отношений, включающей внеурочную деятельность.</w:t>
      </w:r>
    </w:p>
    <w:p w:rsidR="009F6BD4" w:rsidRPr="009F6BD4" w:rsidRDefault="009F6BD4" w:rsidP="009F6BD4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</w:t>
      </w: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программу основного общего образования, и учебное время, отводимое на их изучение</w:t>
      </w:r>
      <w:proofErr w:type="gramStart"/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9F6BD4" w:rsidRPr="009F6BD4" w:rsidRDefault="009F6BD4" w:rsidP="009F6BD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6BD4">
        <w:rPr>
          <w:rFonts w:ascii="NewtonCSanPin" w:eastAsia="Times New Roman" w:hAnsi="NewtonCSanPin" w:cs="NewtonCSanPin"/>
          <w:color w:val="000000"/>
          <w:spacing w:val="-6"/>
          <w:sz w:val="28"/>
          <w:szCs w:val="28"/>
          <w:lang w:eastAsia="ar-SA"/>
        </w:rPr>
        <w:t xml:space="preserve">Федеральный компонент устанавливает </w:t>
      </w:r>
      <w:proofErr w:type="gramStart"/>
      <w:r w:rsidRPr="009F6BD4">
        <w:rPr>
          <w:rFonts w:ascii="NewtonCSanPin" w:eastAsia="Times New Roman" w:hAnsi="NewtonCSanPin" w:cs="NewtonCSanPin"/>
          <w:color w:val="000000"/>
          <w:spacing w:val="-6"/>
          <w:sz w:val="28"/>
          <w:szCs w:val="28"/>
          <w:lang w:eastAsia="ar-SA"/>
        </w:rPr>
        <w:t>обязательными</w:t>
      </w:r>
      <w:proofErr w:type="gramEnd"/>
      <w:r w:rsidRPr="009F6BD4">
        <w:rPr>
          <w:rFonts w:ascii="NewtonCSanPin" w:eastAsia="Times New Roman" w:hAnsi="NewtonCSanPin" w:cs="NewtonCSanPin"/>
          <w:color w:val="000000"/>
          <w:spacing w:val="-6"/>
          <w:sz w:val="28"/>
          <w:szCs w:val="28"/>
          <w:lang w:eastAsia="ar-SA"/>
        </w:rPr>
        <w:t xml:space="preserve"> для изучения следующие предметы:</w:t>
      </w:r>
      <w:r w:rsidRPr="009F6B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«Русский язык.», «Литература », «Иностранный язык (немецкий)», «Математика», «История», «Обществознание », «География », «Биология », «Искусство (музыка, изобразительное искусство – ИЗО</w:t>
      </w:r>
      <w:r w:rsidR="00791C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искусство</w:t>
      </w:r>
      <w:r w:rsidRPr="009F6B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), «Технология</w:t>
      </w:r>
      <w:proofErr w:type="gramStart"/>
      <w:r w:rsidRPr="009F6B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791C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proofErr w:type="gramEnd"/>
      <w:r w:rsidR="00791C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технология ,  черчение и графика)</w:t>
      </w:r>
      <w:r w:rsidRPr="009F6B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   «Физическая культура</w:t>
      </w:r>
      <w:r w:rsidR="00791C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(физическая культура, ОБЖ)</w:t>
      </w:r>
      <w:r w:rsidRPr="009F6B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9F6BD4" w:rsidRDefault="009F6BD4" w:rsidP="009F6B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Изучение учебных предметов федерального компонента организуется с использованием учебников, включенных в Федеральный перечень (Приказ </w:t>
      </w:r>
      <w:proofErr w:type="spellStart"/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9F6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31.03.2014</w:t>
      </w: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Pr="009F6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253</w:t>
      </w: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F6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«Об</w:t>
      </w:r>
      <w:r w:rsidRPr="009F6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образования»).</w:t>
      </w:r>
    </w:p>
    <w:p w:rsidR="003E3A5F" w:rsidRPr="00B358B0" w:rsidRDefault="003E3A5F" w:rsidP="003E3A5F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В рамках образовательной области </w:t>
      </w:r>
      <w:r w:rsidRPr="00B358B0">
        <w:rPr>
          <w:b/>
          <w:bCs/>
          <w:sz w:val="28"/>
          <w:szCs w:val="28"/>
        </w:rPr>
        <w:t xml:space="preserve">«Филология» </w:t>
      </w:r>
      <w:r w:rsidRPr="00B358B0">
        <w:rPr>
          <w:sz w:val="28"/>
          <w:szCs w:val="28"/>
        </w:rPr>
        <w:t xml:space="preserve">по решению участников образовательного процесса проведено распределение учебных часов: </w:t>
      </w:r>
    </w:p>
    <w:p w:rsidR="003E3A5F" w:rsidRPr="00B358B0" w:rsidRDefault="003E3A5F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-иностранный язык в 5-8 классах  изучается по  3</w:t>
      </w:r>
      <w:r w:rsidRPr="00B358B0">
        <w:rPr>
          <w:sz w:val="28"/>
          <w:szCs w:val="28"/>
        </w:rPr>
        <w:t xml:space="preserve"> часа в неделю; </w:t>
      </w:r>
    </w:p>
    <w:p w:rsidR="003E3A5F" w:rsidRPr="00B358B0" w:rsidRDefault="003E3A5F" w:rsidP="003E3A5F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-русский язык в </w:t>
      </w:r>
      <w:r>
        <w:rPr>
          <w:sz w:val="28"/>
          <w:szCs w:val="28"/>
        </w:rPr>
        <w:t xml:space="preserve">5 кл.-5 ч., 6кл.-6ч., 7 кл.-4 ч. 8кл.-3 </w:t>
      </w:r>
      <w:proofErr w:type="spellStart"/>
      <w:r>
        <w:rPr>
          <w:sz w:val="28"/>
          <w:szCs w:val="28"/>
        </w:rPr>
        <w:t>ч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неделю;</w:t>
      </w:r>
    </w:p>
    <w:p w:rsidR="003E3A5F" w:rsidRPr="00B358B0" w:rsidRDefault="003E3A5F" w:rsidP="003E3A5F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>-</w:t>
      </w:r>
      <w:r>
        <w:rPr>
          <w:sz w:val="28"/>
          <w:szCs w:val="28"/>
        </w:rPr>
        <w:t>литература</w:t>
      </w:r>
      <w:r w:rsidRPr="00B358B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5-6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по 3 часа; в 7-8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по 2 часа </w:t>
      </w:r>
      <w:r w:rsidRPr="00B358B0">
        <w:rPr>
          <w:sz w:val="28"/>
          <w:szCs w:val="28"/>
        </w:rPr>
        <w:t xml:space="preserve"> </w:t>
      </w:r>
      <w:r>
        <w:rPr>
          <w:sz w:val="28"/>
          <w:szCs w:val="28"/>
        </w:rPr>
        <w:t>в неделю.</w:t>
      </w:r>
    </w:p>
    <w:p w:rsidR="00393A2D" w:rsidRDefault="003E3A5F" w:rsidP="003E3A5F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Образовательная область </w:t>
      </w:r>
      <w:r w:rsidRPr="00B358B0">
        <w:rPr>
          <w:b/>
          <w:bCs/>
          <w:sz w:val="28"/>
          <w:szCs w:val="28"/>
        </w:rPr>
        <w:t>«Математика</w:t>
      </w:r>
      <w:r>
        <w:rPr>
          <w:b/>
          <w:bCs/>
          <w:sz w:val="28"/>
          <w:szCs w:val="28"/>
        </w:rPr>
        <w:t xml:space="preserve"> и информатика</w:t>
      </w:r>
      <w:r w:rsidRPr="00B358B0">
        <w:rPr>
          <w:b/>
          <w:bCs/>
          <w:sz w:val="28"/>
          <w:szCs w:val="28"/>
        </w:rPr>
        <w:t xml:space="preserve">» </w:t>
      </w:r>
      <w:r w:rsidRPr="00B358B0">
        <w:rPr>
          <w:sz w:val="28"/>
          <w:szCs w:val="28"/>
        </w:rPr>
        <w:t xml:space="preserve">представлена </w:t>
      </w:r>
    </w:p>
    <w:p w:rsidR="00431749" w:rsidRDefault="00393A2D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3A5F" w:rsidRPr="00B358B0">
        <w:rPr>
          <w:sz w:val="28"/>
          <w:szCs w:val="28"/>
        </w:rPr>
        <w:t xml:space="preserve">предметом «Математика» в </w:t>
      </w:r>
      <w:r w:rsidR="003E3A5F">
        <w:rPr>
          <w:sz w:val="28"/>
          <w:szCs w:val="28"/>
        </w:rPr>
        <w:t>5-6 классах по 5 часов</w:t>
      </w:r>
      <w:r>
        <w:rPr>
          <w:sz w:val="28"/>
          <w:szCs w:val="28"/>
        </w:rPr>
        <w:t xml:space="preserve"> в неделю;</w:t>
      </w:r>
    </w:p>
    <w:p w:rsidR="003E3A5F" w:rsidRDefault="00393A2D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="00431749">
        <w:rPr>
          <w:sz w:val="28"/>
          <w:szCs w:val="28"/>
        </w:rPr>
        <w:t>лгебра в 7</w:t>
      </w:r>
      <w:r w:rsidR="00DF76F9">
        <w:rPr>
          <w:sz w:val="28"/>
          <w:szCs w:val="28"/>
        </w:rPr>
        <w:t>-8 классах по</w:t>
      </w:r>
      <w:r w:rsidR="00431749">
        <w:rPr>
          <w:sz w:val="28"/>
          <w:szCs w:val="28"/>
        </w:rPr>
        <w:t xml:space="preserve"> 4 часа (1 час за счет части</w:t>
      </w:r>
      <w:proofErr w:type="gramStart"/>
      <w:r w:rsidR="00431749">
        <w:rPr>
          <w:sz w:val="28"/>
          <w:szCs w:val="28"/>
        </w:rPr>
        <w:t xml:space="preserve"> ,</w:t>
      </w:r>
      <w:proofErr w:type="gramEnd"/>
      <w:r w:rsidR="00431749">
        <w:rPr>
          <w:sz w:val="28"/>
          <w:szCs w:val="28"/>
        </w:rPr>
        <w:t xml:space="preserve"> формируемой участниками образовательных отношений), </w:t>
      </w:r>
    </w:p>
    <w:p w:rsidR="00431749" w:rsidRDefault="00393A2D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r w:rsidR="00431749">
        <w:rPr>
          <w:sz w:val="28"/>
          <w:szCs w:val="28"/>
        </w:rPr>
        <w:t>еометрия в 7-8 классах по 2 часа в неделю</w:t>
      </w:r>
      <w:r>
        <w:rPr>
          <w:sz w:val="28"/>
          <w:szCs w:val="28"/>
        </w:rPr>
        <w:t>;</w:t>
      </w:r>
    </w:p>
    <w:p w:rsidR="00431749" w:rsidRPr="00B358B0" w:rsidRDefault="00393A2D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431749">
        <w:rPr>
          <w:sz w:val="28"/>
          <w:szCs w:val="28"/>
        </w:rPr>
        <w:t>нформатика по 1 часу в неделю в 7-8 классах</w:t>
      </w:r>
      <w:r>
        <w:rPr>
          <w:sz w:val="28"/>
          <w:szCs w:val="28"/>
        </w:rPr>
        <w:t>.</w:t>
      </w:r>
    </w:p>
    <w:p w:rsidR="003E3A5F" w:rsidRPr="00B358B0" w:rsidRDefault="003E3A5F" w:rsidP="003E3A5F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Образовательная область </w:t>
      </w:r>
      <w:r w:rsidRPr="00B358B0">
        <w:rPr>
          <w:b/>
          <w:bCs/>
          <w:sz w:val="28"/>
          <w:szCs w:val="28"/>
        </w:rPr>
        <w:t>«</w:t>
      </w:r>
      <w:r w:rsidR="00393A2D">
        <w:rPr>
          <w:b/>
          <w:bCs/>
          <w:sz w:val="28"/>
          <w:szCs w:val="28"/>
        </w:rPr>
        <w:t>Общественно-научные предметы</w:t>
      </w:r>
      <w:r w:rsidRPr="00B358B0">
        <w:rPr>
          <w:b/>
          <w:bCs/>
          <w:sz w:val="28"/>
          <w:szCs w:val="28"/>
        </w:rPr>
        <w:t xml:space="preserve">» </w:t>
      </w:r>
    </w:p>
    <w:p w:rsidR="00393A2D" w:rsidRDefault="003E3A5F" w:rsidP="003E3A5F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B358B0">
        <w:rPr>
          <w:sz w:val="28"/>
          <w:szCs w:val="28"/>
        </w:rPr>
        <w:t>представлена</w:t>
      </w:r>
      <w:proofErr w:type="gramEnd"/>
      <w:r w:rsidRPr="00B358B0">
        <w:rPr>
          <w:sz w:val="28"/>
          <w:szCs w:val="28"/>
        </w:rPr>
        <w:t xml:space="preserve"> учебным предметом</w:t>
      </w:r>
    </w:p>
    <w:p w:rsidR="003E3A5F" w:rsidRDefault="00393A2D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3A5F" w:rsidRPr="00B358B0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 по 2 часа в неделю в каждом классе;</w:t>
      </w:r>
    </w:p>
    <w:p w:rsidR="00393A2D" w:rsidRDefault="00393A2D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-общест</w:t>
      </w:r>
      <w:r w:rsidR="00D562EE">
        <w:rPr>
          <w:sz w:val="28"/>
          <w:szCs w:val="28"/>
        </w:rPr>
        <w:t>вознание по 1 часу в каждом клас</w:t>
      </w:r>
      <w:r>
        <w:rPr>
          <w:sz w:val="28"/>
          <w:szCs w:val="28"/>
        </w:rPr>
        <w:t>се ( в 5 классе 1 час за счет части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формируемой участниками образовательных отношений);</w:t>
      </w:r>
    </w:p>
    <w:p w:rsidR="00393A2D" w:rsidRDefault="00393A2D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-география в 5-6 классах</w:t>
      </w:r>
      <w:r w:rsidR="00D562EE">
        <w:rPr>
          <w:sz w:val="28"/>
          <w:szCs w:val="28"/>
        </w:rPr>
        <w:t xml:space="preserve"> по 1</w:t>
      </w:r>
      <w:r>
        <w:rPr>
          <w:sz w:val="28"/>
          <w:szCs w:val="28"/>
        </w:rPr>
        <w:t xml:space="preserve"> часу, в 7-8 кл</w:t>
      </w:r>
      <w:r w:rsidR="00D562EE">
        <w:rPr>
          <w:sz w:val="28"/>
          <w:szCs w:val="28"/>
        </w:rPr>
        <w:t>а</w:t>
      </w:r>
      <w:r>
        <w:rPr>
          <w:sz w:val="28"/>
          <w:szCs w:val="28"/>
        </w:rPr>
        <w:t>ссах по 2часа в неделю</w:t>
      </w:r>
      <w:r w:rsidR="00D562EE">
        <w:rPr>
          <w:sz w:val="28"/>
          <w:szCs w:val="28"/>
        </w:rPr>
        <w:t>.</w:t>
      </w:r>
    </w:p>
    <w:p w:rsidR="00D562EE" w:rsidRDefault="00D562EE" w:rsidP="003E3A5F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>Образовательная область</w:t>
      </w:r>
      <w:r>
        <w:rPr>
          <w:sz w:val="28"/>
          <w:szCs w:val="28"/>
        </w:rPr>
        <w:t xml:space="preserve"> </w:t>
      </w:r>
      <w:r w:rsidRPr="00D562EE">
        <w:rPr>
          <w:b/>
          <w:sz w:val="28"/>
          <w:szCs w:val="28"/>
        </w:rPr>
        <w:t>«Естественнонаучные предметы»</w:t>
      </w:r>
      <w:r>
        <w:rPr>
          <w:b/>
          <w:sz w:val="28"/>
          <w:szCs w:val="28"/>
        </w:rPr>
        <w:t xml:space="preserve"> </w:t>
      </w:r>
      <w:r w:rsidRPr="00D562EE">
        <w:rPr>
          <w:sz w:val="28"/>
          <w:szCs w:val="28"/>
        </w:rPr>
        <w:t>представлена учебными предметами</w:t>
      </w:r>
      <w:r>
        <w:rPr>
          <w:sz w:val="28"/>
          <w:szCs w:val="28"/>
        </w:rPr>
        <w:t>:</w:t>
      </w:r>
    </w:p>
    <w:p w:rsidR="00D562EE" w:rsidRDefault="00D562EE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-физика по 2 часа в 7-8 классах в неделю;</w:t>
      </w:r>
    </w:p>
    <w:p w:rsidR="00D562EE" w:rsidRDefault="00D562EE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-химия  2 часа в 8 классе в неделю;</w:t>
      </w:r>
    </w:p>
    <w:p w:rsidR="00C6115E" w:rsidRDefault="00D562EE" w:rsidP="00C6115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-биология в 5классе 1час в неделю, 6-8 классах по 2 часа в неделю (в 6, 7 классах</w:t>
      </w:r>
      <w:r w:rsidR="00C6115E">
        <w:rPr>
          <w:sz w:val="28"/>
          <w:szCs w:val="28"/>
        </w:rPr>
        <w:t xml:space="preserve"> 1 час </w:t>
      </w:r>
      <w:r>
        <w:rPr>
          <w:sz w:val="28"/>
          <w:szCs w:val="28"/>
        </w:rPr>
        <w:t xml:space="preserve"> </w:t>
      </w:r>
      <w:r w:rsidR="00C6115E">
        <w:rPr>
          <w:sz w:val="28"/>
          <w:szCs w:val="28"/>
        </w:rPr>
        <w:t>за счет части</w:t>
      </w:r>
      <w:proofErr w:type="gramStart"/>
      <w:r w:rsidR="00C6115E">
        <w:rPr>
          <w:sz w:val="28"/>
          <w:szCs w:val="28"/>
        </w:rPr>
        <w:t xml:space="preserve"> ,</w:t>
      </w:r>
      <w:proofErr w:type="gramEnd"/>
      <w:r w:rsidR="00C6115E">
        <w:rPr>
          <w:sz w:val="28"/>
          <w:szCs w:val="28"/>
        </w:rPr>
        <w:t xml:space="preserve"> формируемой участниками образовательных отношений);</w:t>
      </w:r>
    </w:p>
    <w:p w:rsidR="003E3A5F" w:rsidRPr="00B358B0" w:rsidRDefault="003E3A5F" w:rsidP="003E3A5F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В рамках образовательной области </w:t>
      </w:r>
      <w:r w:rsidRPr="00B358B0">
        <w:rPr>
          <w:b/>
          <w:bCs/>
          <w:sz w:val="28"/>
          <w:szCs w:val="28"/>
        </w:rPr>
        <w:t xml:space="preserve">«Физическая культура» </w:t>
      </w:r>
    </w:p>
    <w:p w:rsidR="00791C36" w:rsidRDefault="003E3A5F" w:rsidP="003E3A5F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в </w:t>
      </w:r>
      <w:r w:rsidR="00C6115E">
        <w:rPr>
          <w:sz w:val="28"/>
          <w:szCs w:val="28"/>
        </w:rPr>
        <w:t>5-8</w:t>
      </w:r>
      <w:r w:rsidRPr="00B358B0">
        <w:rPr>
          <w:sz w:val="28"/>
          <w:szCs w:val="28"/>
        </w:rPr>
        <w:t xml:space="preserve"> классах ведется предмет «Физическ</w:t>
      </w:r>
      <w:r w:rsidR="00791C36">
        <w:rPr>
          <w:sz w:val="28"/>
          <w:szCs w:val="28"/>
        </w:rPr>
        <w:t>ая культура» по 3 часа в неделю;</w:t>
      </w:r>
    </w:p>
    <w:p w:rsidR="00791C36" w:rsidRDefault="00791C36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8 классе ОБЖ-1 час в неделю</w:t>
      </w:r>
      <w:r w:rsidR="003E3A5F" w:rsidRPr="00B358B0">
        <w:rPr>
          <w:sz w:val="28"/>
          <w:szCs w:val="28"/>
        </w:rPr>
        <w:t xml:space="preserve"> </w:t>
      </w:r>
    </w:p>
    <w:p w:rsidR="003E3A5F" w:rsidRPr="00B358B0" w:rsidRDefault="003E3A5F" w:rsidP="003E3A5F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Образовательная область </w:t>
      </w:r>
      <w:r w:rsidRPr="00B358B0">
        <w:rPr>
          <w:b/>
          <w:bCs/>
          <w:sz w:val="28"/>
          <w:szCs w:val="28"/>
        </w:rPr>
        <w:t xml:space="preserve">«Искусство» </w:t>
      </w:r>
    </w:p>
    <w:p w:rsidR="00C6115E" w:rsidRDefault="003E3A5F" w:rsidP="003E3A5F">
      <w:pPr>
        <w:pStyle w:val="Default"/>
        <w:spacing w:line="360" w:lineRule="auto"/>
        <w:jc w:val="both"/>
        <w:rPr>
          <w:sz w:val="28"/>
          <w:szCs w:val="28"/>
        </w:rPr>
      </w:pPr>
      <w:r w:rsidRPr="00B358B0">
        <w:rPr>
          <w:sz w:val="28"/>
          <w:szCs w:val="28"/>
        </w:rPr>
        <w:t xml:space="preserve">Образовательная область «Искусство» представлена следующими самостоятельными предметами: </w:t>
      </w:r>
    </w:p>
    <w:p w:rsidR="00C6115E" w:rsidRDefault="00C6115E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3E3A5F" w:rsidRPr="00B358B0">
        <w:rPr>
          <w:sz w:val="28"/>
          <w:szCs w:val="28"/>
        </w:rPr>
        <w:t xml:space="preserve">зобразительное </w:t>
      </w:r>
      <w:r>
        <w:rPr>
          <w:sz w:val="28"/>
          <w:szCs w:val="28"/>
        </w:rPr>
        <w:t>искусство» - по 1 ч</w:t>
      </w:r>
      <w:r w:rsidR="001C5A54">
        <w:rPr>
          <w:sz w:val="28"/>
          <w:szCs w:val="28"/>
        </w:rPr>
        <w:t>асу в неделю в 5-7</w:t>
      </w:r>
      <w:r>
        <w:rPr>
          <w:sz w:val="28"/>
          <w:szCs w:val="28"/>
        </w:rPr>
        <w:t xml:space="preserve"> классах</w:t>
      </w:r>
    </w:p>
    <w:p w:rsidR="003E3A5F" w:rsidRDefault="00C6115E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="003E3A5F" w:rsidRPr="00B358B0">
        <w:rPr>
          <w:sz w:val="28"/>
          <w:szCs w:val="28"/>
        </w:rPr>
        <w:t>узыка» - по</w:t>
      </w:r>
      <w:proofErr w:type="gramStart"/>
      <w:r w:rsidR="003E3A5F" w:rsidRPr="00B358B0">
        <w:rPr>
          <w:sz w:val="28"/>
          <w:szCs w:val="28"/>
        </w:rPr>
        <w:t>1</w:t>
      </w:r>
      <w:proofErr w:type="gramEnd"/>
      <w:r w:rsidR="003E3A5F" w:rsidRPr="00B358B0">
        <w:rPr>
          <w:sz w:val="28"/>
          <w:szCs w:val="28"/>
        </w:rPr>
        <w:t xml:space="preserve"> часу в неделю</w:t>
      </w:r>
      <w:r w:rsidR="003E3A5F">
        <w:rPr>
          <w:sz w:val="28"/>
          <w:szCs w:val="28"/>
        </w:rPr>
        <w:t xml:space="preserve"> в </w:t>
      </w:r>
      <w:r w:rsidR="001C5A54">
        <w:rPr>
          <w:sz w:val="28"/>
          <w:szCs w:val="28"/>
        </w:rPr>
        <w:t>5-7</w:t>
      </w:r>
      <w:r w:rsidR="003E3A5F">
        <w:rPr>
          <w:sz w:val="28"/>
          <w:szCs w:val="28"/>
        </w:rPr>
        <w:t xml:space="preserve"> классах</w:t>
      </w:r>
      <w:r w:rsidR="003E3A5F" w:rsidRPr="00B358B0">
        <w:rPr>
          <w:sz w:val="28"/>
          <w:szCs w:val="28"/>
        </w:rPr>
        <w:t xml:space="preserve">. </w:t>
      </w:r>
    </w:p>
    <w:p w:rsidR="001C5A54" w:rsidRPr="00B358B0" w:rsidRDefault="001C5A54" w:rsidP="003E3A5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-искусство- 1 час в неделю в 8 классе</w:t>
      </w:r>
    </w:p>
    <w:p w:rsidR="00791C36" w:rsidRDefault="003E3A5F" w:rsidP="003E3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8B0">
        <w:rPr>
          <w:rFonts w:ascii="Times New Roman" w:hAnsi="Times New Roman" w:cs="Times New Roman"/>
          <w:sz w:val="28"/>
          <w:szCs w:val="28"/>
        </w:rPr>
        <w:t xml:space="preserve">В рамках образовательной области </w:t>
      </w:r>
      <w:r w:rsidRPr="00B358B0">
        <w:rPr>
          <w:rFonts w:ascii="Times New Roman" w:hAnsi="Times New Roman" w:cs="Times New Roman"/>
          <w:b/>
          <w:bCs/>
          <w:sz w:val="28"/>
          <w:szCs w:val="28"/>
        </w:rPr>
        <w:t xml:space="preserve">«Технология» </w:t>
      </w:r>
      <w:r w:rsidR="001C5A54">
        <w:rPr>
          <w:rFonts w:ascii="Times New Roman" w:hAnsi="Times New Roman" w:cs="Times New Roman"/>
          <w:sz w:val="28"/>
          <w:szCs w:val="28"/>
        </w:rPr>
        <w:t>ведется предмет т</w:t>
      </w:r>
      <w:r w:rsidRPr="00B358B0">
        <w:rPr>
          <w:rFonts w:ascii="Times New Roman" w:hAnsi="Times New Roman" w:cs="Times New Roman"/>
          <w:sz w:val="28"/>
          <w:szCs w:val="28"/>
        </w:rPr>
        <w:t xml:space="preserve">ехнология» в </w:t>
      </w:r>
      <w:r w:rsidR="001C5A54">
        <w:rPr>
          <w:rFonts w:ascii="Times New Roman" w:hAnsi="Times New Roman" w:cs="Times New Roman"/>
          <w:sz w:val="28"/>
          <w:szCs w:val="28"/>
        </w:rPr>
        <w:t>5-7</w:t>
      </w:r>
      <w:r w:rsidRPr="00B358B0">
        <w:rPr>
          <w:rFonts w:ascii="Times New Roman" w:hAnsi="Times New Roman" w:cs="Times New Roman"/>
          <w:sz w:val="28"/>
          <w:szCs w:val="28"/>
        </w:rPr>
        <w:t xml:space="preserve"> классах по </w:t>
      </w:r>
      <w:r w:rsidR="001C5A54">
        <w:rPr>
          <w:rFonts w:ascii="Times New Roman" w:hAnsi="Times New Roman" w:cs="Times New Roman"/>
          <w:sz w:val="28"/>
          <w:szCs w:val="28"/>
        </w:rPr>
        <w:t>2 часа в неделю, в 8 классе – 1 час в неделю.</w:t>
      </w:r>
    </w:p>
    <w:p w:rsidR="00791C36" w:rsidRPr="00B358B0" w:rsidRDefault="00791C36" w:rsidP="00791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классе </w:t>
      </w:r>
      <w:r w:rsidR="00CC369A">
        <w:rPr>
          <w:sz w:val="28"/>
          <w:szCs w:val="28"/>
        </w:rPr>
        <w:t xml:space="preserve">в рамках обязательной технологической подготовки учащихся для обучения графической грамоте и элементам графической культуры образовательным стандартом по технологии  включено изучение раздела «Черчение и графика» </w:t>
      </w:r>
      <w:r>
        <w:rPr>
          <w:rFonts w:ascii="Times New Roman" w:hAnsi="Times New Roman" w:cs="Times New Roman"/>
          <w:sz w:val="28"/>
          <w:szCs w:val="28"/>
        </w:rPr>
        <w:t xml:space="preserve">1 час в неделю </w:t>
      </w:r>
      <w:r w:rsidRPr="001C5A54">
        <w:rPr>
          <w:rFonts w:ascii="Times New Roman" w:hAnsi="Times New Roman" w:cs="Times New Roman"/>
          <w:sz w:val="28"/>
          <w:szCs w:val="28"/>
        </w:rPr>
        <w:t>за счет части</w:t>
      </w:r>
      <w:proofErr w:type="gramStart"/>
      <w:r w:rsidRPr="001C5A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5A54">
        <w:rPr>
          <w:rFonts w:ascii="Times New Roman" w:hAnsi="Times New Roman" w:cs="Times New Roman"/>
          <w:sz w:val="28"/>
          <w:szCs w:val="28"/>
        </w:rPr>
        <w:t xml:space="preserve">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E3A5F" w:rsidRPr="00B358B0" w:rsidRDefault="001C5A54" w:rsidP="003E3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58B0">
        <w:rPr>
          <w:sz w:val="28"/>
          <w:szCs w:val="28"/>
        </w:rPr>
        <w:t xml:space="preserve">В рамках образовательной области </w:t>
      </w:r>
      <w:r>
        <w:rPr>
          <w:sz w:val="28"/>
          <w:szCs w:val="28"/>
        </w:rPr>
        <w:t>«</w:t>
      </w:r>
      <w:r w:rsidRPr="001C5A54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8"/>
          <w:szCs w:val="28"/>
        </w:rPr>
        <w:t>» ведется в 5 классе курс «</w:t>
      </w:r>
      <w:r w:rsidRPr="001C5A54">
        <w:rPr>
          <w:rFonts w:ascii="Times New Roman" w:hAnsi="Times New Roman" w:cs="Times New Roman"/>
          <w:sz w:val="28"/>
          <w:szCs w:val="28"/>
        </w:rPr>
        <w:t>Основы мировых религиозных культур</w:t>
      </w:r>
      <w:r>
        <w:rPr>
          <w:rFonts w:ascii="Times New Roman" w:hAnsi="Times New Roman" w:cs="Times New Roman"/>
          <w:sz w:val="28"/>
          <w:szCs w:val="28"/>
        </w:rPr>
        <w:t xml:space="preserve">» 1 час в неделю </w:t>
      </w:r>
      <w:r w:rsidRPr="001C5A54">
        <w:rPr>
          <w:rFonts w:ascii="Times New Roman" w:hAnsi="Times New Roman" w:cs="Times New Roman"/>
          <w:sz w:val="28"/>
          <w:szCs w:val="28"/>
        </w:rPr>
        <w:t>за счет части</w:t>
      </w:r>
      <w:proofErr w:type="gramStart"/>
      <w:r w:rsidRPr="001C5A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5A54">
        <w:rPr>
          <w:rFonts w:ascii="Times New Roman" w:hAnsi="Times New Roman" w:cs="Times New Roman"/>
          <w:sz w:val="28"/>
          <w:szCs w:val="28"/>
        </w:rPr>
        <w:t xml:space="preserve">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F6BD4" w:rsidRPr="009F6BD4" w:rsidRDefault="009F6BD4" w:rsidP="00743F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414553131"/>
      <w:bookmarkStart w:id="2" w:name="_Toc410653949"/>
      <w:r w:rsidRPr="009F6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планируемых результатов</w:t>
      </w:r>
      <w:bookmarkEnd w:id="1"/>
    </w:p>
    <w:bookmarkEnd w:id="2"/>
    <w:p w:rsidR="009F6BD4" w:rsidRPr="009F6BD4" w:rsidRDefault="009F6BD4" w:rsidP="009F6BD4">
      <w:pPr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6BD4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Планируемые результаты опираются на </w:t>
      </w:r>
      <w:r w:rsidRPr="009F6BD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 целевые установки</w:t>
      </w:r>
      <w:r w:rsidRPr="009F6BD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9F6BD4">
        <w:rPr>
          <w:rFonts w:ascii="Times New Roman" w:eastAsia="Times New Roman" w:hAnsi="Times New Roman" w:cs="Times New Roman"/>
          <w:sz w:val="28"/>
          <w:szCs w:val="28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9F6BD4" w:rsidRPr="009F6BD4" w:rsidRDefault="009F6BD4" w:rsidP="009F6BD4">
      <w:pPr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6BD4">
        <w:rPr>
          <w:rFonts w:ascii="Times New Roman" w:eastAsia="Times New Roman" w:hAnsi="Times New Roman" w:cs="Times New Roman"/>
          <w:bCs/>
          <w:sz w:val="28"/>
          <w:szCs w:val="28"/>
        </w:rPr>
        <w:t>В стру</w:t>
      </w:r>
      <w:r w:rsidRPr="009F6BD4">
        <w:rPr>
          <w:rFonts w:ascii="Times New Roman" w:eastAsia="Times New Roman" w:hAnsi="Times New Roman" w:cs="Times New Roman"/>
          <w:sz w:val="28"/>
          <w:szCs w:val="28"/>
        </w:rPr>
        <w:t xml:space="preserve">ктуре планируемых результатов выделяется </w:t>
      </w:r>
      <w:r w:rsidRPr="009F6BD4">
        <w:rPr>
          <w:rFonts w:ascii="Times New Roman" w:eastAsia="Times New Roman" w:hAnsi="Times New Roman" w:cs="Times New Roman"/>
          <w:b/>
          <w:sz w:val="28"/>
          <w:szCs w:val="28"/>
        </w:rPr>
        <w:t xml:space="preserve">следующие группы: </w:t>
      </w:r>
    </w:p>
    <w:p w:rsidR="009F6BD4" w:rsidRPr="009F6BD4" w:rsidRDefault="009F6BD4" w:rsidP="009F6BD4">
      <w:pPr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6BD4">
        <w:rPr>
          <w:rFonts w:ascii="Times New Roman" w:eastAsia="Times New Roman" w:hAnsi="Times New Roman" w:cs="Times New Roman"/>
          <w:b/>
          <w:sz w:val="28"/>
          <w:szCs w:val="28"/>
        </w:rPr>
        <w:t xml:space="preserve">1. Личностные результаты освоения основной образовательной программы </w:t>
      </w:r>
      <w:r w:rsidRPr="009F6BD4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9F6BD4">
        <w:rPr>
          <w:rFonts w:ascii="Times New Roman" w:eastAsia="Times New Roman" w:hAnsi="Times New Roman" w:cs="Times New Roman"/>
          <w:sz w:val="28"/>
          <w:szCs w:val="28"/>
        </w:rPr>
        <w:t>неперсонифицированной</w:t>
      </w:r>
      <w:proofErr w:type="spellEnd"/>
      <w:r w:rsidRPr="009F6BD4">
        <w:rPr>
          <w:rFonts w:ascii="Times New Roman" w:eastAsia="Times New Roman" w:hAnsi="Times New Roman" w:cs="Times New Roman"/>
          <w:sz w:val="28"/>
          <w:szCs w:val="28"/>
        </w:rPr>
        <w:t xml:space="preserve"> информации.</w:t>
      </w:r>
    </w:p>
    <w:p w:rsidR="009F6BD4" w:rsidRPr="009F6BD4" w:rsidRDefault="009F6BD4" w:rsidP="009F6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BD4" w:rsidRPr="009F6BD4" w:rsidRDefault="009F6BD4" w:rsidP="009F6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6BD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9F6BD4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9F6BD4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освоения основной образовательной программы </w:t>
      </w:r>
      <w:r w:rsidRPr="009F6BD4">
        <w:rPr>
          <w:rFonts w:ascii="Times New Roman" w:eastAsia="Calibri" w:hAnsi="Times New Roman" w:cs="Times New Roman"/>
          <w:sz w:val="28"/>
          <w:szCs w:val="28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</w:t>
      </w:r>
      <w:proofErr w:type="spellStart"/>
      <w:r w:rsidRPr="009F6BD4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9F6BD4">
        <w:rPr>
          <w:rFonts w:ascii="Times New Roman" w:eastAsia="Calibri" w:hAnsi="Times New Roman" w:cs="Times New Roman"/>
          <w:sz w:val="28"/>
          <w:szCs w:val="28"/>
        </w:rPr>
        <w:t xml:space="preserve"> результатов.</w:t>
      </w:r>
      <w:r w:rsidRPr="009F6BD4">
        <w:rPr>
          <w:rFonts w:ascii="Times" w:eastAsia="Calibri" w:hAnsi="Times" w:cs="Times New Roman"/>
          <w:sz w:val="28"/>
          <w:szCs w:val="28"/>
        </w:rPr>
        <w:t xml:space="preserve"> </w:t>
      </w:r>
      <w:proofErr w:type="spellStart"/>
      <w:r w:rsidRPr="009F6BD4">
        <w:rPr>
          <w:rFonts w:ascii="Times" w:eastAsia="Calibri" w:hAnsi="Times" w:cs="Times New Roman"/>
          <w:sz w:val="28"/>
          <w:szCs w:val="28"/>
        </w:rPr>
        <w:t>Метапредметные</w:t>
      </w:r>
      <w:proofErr w:type="spellEnd"/>
      <w:r w:rsidRPr="009F6BD4">
        <w:rPr>
          <w:rFonts w:ascii="Times" w:eastAsia="Calibri" w:hAnsi="Times" w:cs="Times New Roman"/>
          <w:sz w:val="28"/>
          <w:szCs w:val="28"/>
        </w:rPr>
        <w:t xml:space="preserve"> результаты, </w:t>
      </w:r>
      <w:r w:rsidRPr="009F6BD4">
        <w:rPr>
          <w:rFonts w:ascii="Times" w:eastAsia="Calibri" w:hAnsi="Times" w:cs="Helvetica"/>
          <w:color w:val="000000"/>
          <w:sz w:val="28"/>
          <w:szCs w:val="28"/>
          <w:lang w:eastAsia="ru-RU"/>
        </w:rPr>
        <w:t xml:space="preserve">включают освоенные </w:t>
      </w:r>
      <w:proofErr w:type="gramStart"/>
      <w:r w:rsidRPr="009F6BD4">
        <w:rPr>
          <w:rFonts w:ascii="Times" w:eastAsia="Calibri" w:hAnsi="Times" w:cs="Helvetica"/>
          <w:color w:val="000000"/>
          <w:sz w:val="28"/>
          <w:szCs w:val="28"/>
          <w:lang w:eastAsia="ru-RU"/>
        </w:rPr>
        <w:t>обучающимися</w:t>
      </w:r>
      <w:proofErr w:type="gramEnd"/>
      <w:r w:rsidRPr="009F6BD4">
        <w:rPr>
          <w:rFonts w:ascii="Times" w:eastAsia="Calibri" w:hAnsi="Times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9F6BD4">
        <w:rPr>
          <w:rFonts w:ascii="Times" w:eastAsia="Calibri" w:hAnsi="Times" w:cs="Helvetica"/>
          <w:color w:val="000000"/>
          <w:sz w:val="28"/>
          <w:szCs w:val="28"/>
          <w:lang w:eastAsia="ru-RU"/>
        </w:rPr>
        <w:t>межпредметные</w:t>
      </w:r>
      <w:proofErr w:type="spellEnd"/>
      <w:r w:rsidRPr="009F6BD4">
        <w:rPr>
          <w:rFonts w:ascii="Times" w:eastAsia="Calibri" w:hAnsi="Times" w:cs="Helvetica"/>
          <w:color w:val="000000"/>
          <w:sz w:val="28"/>
          <w:szCs w:val="28"/>
          <w:lang w:eastAsia="ru-RU"/>
        </w:rPr>
        <w:t xml:space="preserve"> понятия и универсальные учебные </w:t>
      </w:r>
      <w:proofErr w:type="spellStart"/>
      <w:r w:rsidRPr="009F6BD4">
        <w:rPr>
          <w:rFonts w:ascii="Times" w:eastAsia="Calibri" w:hAnsi="Times" w:cs="Helvetica"/>
          <w:color w:val="000000"/>
          <w:sz w:val="28"/>
          <w:szCs w:val="28"/>
          <w:lang w:eastAsia="ru-RU"/>
        </w:rPr>
        <w:t>действия</w:t>
      </w:r>
      <w:proofErr w:type="spellEnd"/>
      <w:r w:rsidRPr="009F6BD4">
        <w:rPr>
          <w:rFonts w:ascii="Times" w:eastAsia="Calibri" w:hAnsi="Times" w:cs="Helvetica"/>
          <w:color w:val="000000"/>
          <w:sz w:val="28"/>
          <w:szCs w:val="28"/>
          <w:lang w:eastAsia="ru-RU"/>
        </w:rPr>
        <w:t xml:space="preserve"> (регулятивные, познавательные, коммуникативные)</w:t>
      </w:r>
      <w:r w:rsidRPr="009F6B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F6BD4" w:rsidRPr="009F6BD4" w:rsidRDefault="009F6BD4" w:rsidP="009F6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BD4" w:rsidRDefault="009F6BD4" w:rsidP="009F6BD4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BD4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 результаты освоения основной образовательной программы </w:t>
      </w:r>
      <w:r w:rsidRPr="009F6BD4">
        <w:rPr>
          <w:rFonts w:ascii="Times New Roman" w:eastAsia="Calibri" w:hAnsi="Times New Roman" w:cs="Times New Roman"/>
          <w:sz w:val="28"/>
          <w:szCs w:val="28"/>
        </w:rPr>
        <w:t>представлены в соответствии с группами результатов учебных предметов, раскрывают и детализируют их.</w:t>
      </w:r>
    </w:p>
    <w:p w:rsidR="00A9443A" w:rsidRDefault="00A9443A" w:rsidP="00A9443A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43A" w:rsidRDefault="00A9443A" w:rsidP="00A9443A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43A" w:rsidRDefault="00A9443A" w:rsidP="00A9443A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43A" w:rsidRDefault="00A9443A" w:rsidP="00A9443A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43A" w:rsidRDefault="00A9443A" w:rsidP="00A9443A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43A" w:rsidRDefault="00A9443A" w:rsidP="00A9443A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43A" w:rsidRPr="009E61B5" w:rsidRDefault="00A9443A" w:rsidP="00A94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ГБОУ ООШ с. Красные Ключи </w:t>
      </w:r>
      <w:proofErr w:type="spellStart"/>
      <w:r w:rsidRPr="009E61B5">
        <w:rPr>
          <w:rFonts w:ascii="Times New Roman" w:hAnsi="Times New Roman" w:cs="Times New Roman"/>
          <w:b/>
          <w:sz w:val="24"/>
          <w:szCs w:val="24"/>
        </w:rPr>
        <w:t>м.р</w:t>
      </w:r>
      <w:proofErr w:type="spellEnd"/>
      <w:r w:rsidRPr="009E61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E61B5">
        <w:rPr>
          <w:rFonts w:ascii="Times New Roman" w:hAnsi="Times New Roman" w:cs="Times New Roman"/>
          <w:b/>
          <w:sz w:val="24"/>
          <w:szCs w:val="24"/>
        </w:rPr>
        <w:t>Похвистневский</w:t>
      </w:r>
      <w:proofErr w:type="spellEnd"/>
      <w:r w:rsidRPr="009E61B5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на 2016-2017 учебный год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9E61B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E61B5">
        <w:rPr>
          <w:rFonts w:ascii="Times New Roman" w:hAnsi="Times New Roman" w:cs="Times New Roman"/>
          <w:b/>
          <w:sz w:val="24"/>
          <w:szCs w:val="24"/>
          <w:u w:val="single"/>
        </w:rPr>
        <w:t xml:space="preserve">5-8 классы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Pr="009E61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61B5">
        <w:rPr>
          <w:rFonts w:ascii="Times New Roman" w:hAnsi="Times New Roman" w:cs="Times New Roman"/>
          <w:b/>
          <w:sz w:val="24"/>
          <w:szCs w:val="24"/>
        </w:rPr>
        <w:t xml:space="preserve">5-дневная учебная неделя                                       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9"/>
        <w:gridCol w:w="2540"/>
        <w:gridCol w:w="647"/>
        <w:gridCol w:w="705"/>
        <w:gridCol w:w="15"/>
        <w:gridCol w:w="720"/>
        <w:gridCol w:w="724"/>
        <w:gridCol w:w="1434"/>
      </w:tblGrid>
      <w:tr w:rsidR="00A9443A" w:rsidRPr="003928F8" w:rsidTr="00E34A9C">
        <w:trPr>
          <w:trHeight w:val="545"/>
          <w:jc w:val="center"/>
        </w:trPr>
        <w:tc>
          <w:tcPr>
            <w:tcW w:w="2719" w:type="dxa"/>
            <w:vMerge w:val="restart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40" w:type="dxa"/>
            <w:vMerge w:val="restart"/>
            <w:tcBorders>
              <w:tr2bl w:val="single" w:sz="4" w:space="0" w:color="auto"/>
            </w:tcBorders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45" w:type="dxa"/>
            <w:gridSpan w:val="6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9443A" w:rsidRPr="003928F8" w:rsidTr="00E34A9C">
        <w:trPr>
          <w:trHeight w:val="317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r2bl w:val="single" w:sz="4" w:space="0" w:color="auto"/>
            </w:tcBorders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5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35" w:type="dxa"/>
            <w:gridSpan w:val="2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724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434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9443A" w:rsidRPr="003928F8" w:rsidTr="00E34A9C">
        <w:trPr>
          <w:trHeight w:val="315"/>
          <w:jc w:val="center"/>
        </w:trPr>
        <w:tc>
          <w:tcPr>
            <w:tcW w:w="2719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245" w:type="dxa"/>
            <w:gridSpan w:val="6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A" w:rsidRPr="003928F8" w:rsidTr="00E34A9C">
        <w:trPr>
          <w:trHeight w:val="330"/>
          <w:jc w:val="center"/>
        </w:trPr>
        <w:tc>
          <w:tcPr>
            <w:tcW w:w="2719" w:type="dxa"/>
            <w:vMerge w:val="restart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443A" w:rsidRPr="003928F8" w:rsidTr="00E34A9C">
        <w:trPr>
          <w:trHeight w:val="375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443A" w:rsidRPr="003928F8" w:rsidTr="00E34A9C">
        <w:trPr>
          <w:trHeight w:val="360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443A" w:rsidRPr="003928F8" w:rsidTr="00E34A9C">
        <w:trPr>
          <w:trHeight w:val="427"/>
          <w:jc w:val="center"/>
        </w:trPr>
        <w:tc>
          <w:tcPr>
            <w:tcW w:w="2719" w:type="dxa"/>
            <w:vMerge w:val="restart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443A" w:rsidRPr="003928F8" w:rsidTr="00E34A9C">
        <w:trPr>
          <w:trHeight w:val="385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443A" w:rsidRPr="003928F8" w:rsidTr="00E34A9C">
        <w:trPr>
          <w:trHeight w:val="201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43A" w:rsidRPr="003928F8" w:rsidTr="00E34A9C">
        <w:trPr>
          <w:trHeight w:val="385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43A" w:rsidRPr="003928F8" w:rsidTr="00E34A9C">
        <w:trPr>
          <w:trHeight w:val="402"/>
          <w:jc w:val="center"/>
        </w:trPr>
        <w:tc>
          <w:tcPr>
            <w:tcW w:w="2719" w:type="dxa"/>
            <w:vMerge w:val="restart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443A" w:rsidRPr="003928F8" w:rsidTr="00E34A9C">
        <w:trPr>
          <w:trHeight w:val="234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43A" w:rsidRPr="003928F8" w:rsidTr="00E34A9C">
        <w:trPr>
          <w:trHeight w:val="318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443A" w:rsidRPr="003928F8" w:rsidTr="00E34A9C">
        <w:trPr>
          <w:trHeight w:val="181"/>
          <w:jc w:val="center"/>
        </w:trPr>
        <w:tc>
          <w:tcPr>
            <w:tcW w:w="2719" w:type="dxa"/>
            <w:vMerge w:val="restart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43A" w:rsidRPr="003928F8" w:rsidTr="00E34A9C">
        <w:trPr>
          <w:trHeight w:val="215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43A" w:rsidRPr="003928F8" w:rsidTr="00E34A9C">
        <w:trPr>
          <w:trHeight w:val="251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443A" w:rsidRPr="003928F8" w:rsidTr="00E34A9C">
        <w:trPr>
          <w:trHeight w:val="251"/>
          <w:jc w:val="center"/>
        </w:trPr>
        <w:tc>
          <w:tcPr>
            <w:tcW w:w="2719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3A" w:rsidRPr="003928F8" w:rsidTr="00E34A9C">
        <w:trPr>
          <w:trHeight w:val="251"/>
          <w:jc w:val="center"/>
        </w:trPr>
        <w:tc>
          <w:tcPr>
            <w:tcW w:w="2719" w:type="dxa"/>
            <w:vMerge w:val="restart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43A" w:rsidRPr="003928F8" w:rsidTr="00E34A9C">
        <w:trPr>
          <w:trHeight w:val="215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43A" w:rsidRPr="003928F8" w:rsidTr="00E34A9C">
        <w:trPr>
          <w:trHeight w:val="215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3A" w:rsidRPr="003928F8" w:rsidTr="00E34A9C">
        <w:trPr>
          <w:trHeight w:val="301"/>
          <w:jc w:val="center"/>
        </w:trPr>
        <w:tc>
          <w:tcPr>
            <w:tcW w:w="2719" w:type="dxa"/>
            <w:vMerge w:val="restart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443A" w:rsidRPr="003928F8" w:rsidTr="00E34A9C">
        <w:trPr>
          <w:trHeight w:val="301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Черчение и графика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3A" w:rsidRPr="003928F8" w:rsidTr="00E34A9C">
        <w:trPr>
          <w:trHeight w:val="413"/>
          <w:jc w:val="center"/>
        </w:trPr>
        <w:tc>
          <w:tcPr>
            <w:tcW w:w="2719" w:type="dxa"/>
            <w:vMerge w:val="restart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3A" w:rsidRPr="003928F8" w:rsidTr="00E34A9C">
        <w:trPr>
          <w:trHeight w:val="385"/>
          <w:jc w:val="center"/>
        </w:trPr>
        <w:tc>
          <w:tcPr>
            <w:tcW w:w="2719" w:type="dxa"/>
            <w:vMerge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443A" w:rsidRPr="003928F8" w:rsidTr="00E34A9C">
        <w:trPr>
          <w:trHeight w:val="284"/>
          <w:jc w:val="center"/>
        </w:trPr>
        <w:tc>
          <w:tcPr>
            <w:tcW w:w="5259" w:type="dxa"/>
            <w:gridSpan w:val="2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A9443A" w:rsidRPr="003928F8" w:rsidTr="00E34A9C">
        <w:trPr>
          <w:trHeight w:val="232"/>
          <w:jc w:val="center"/>
        </w:trPr>
        <w:tc>
          <w:tcPr>
            <w:tcW w:w="5259" w:type="dxa"/>
            <w:gridSpan w:val="2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47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gridSpan w:val="2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4" w:type="dxa"/>
            <w:vAlign w:val="bottom"/>
          </w:tcPr>
          <w:p w:rsidR="00A9443A" w:rsidRPr="00D37DAE" w:rsidRDefault="00A9443A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A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A9443A" w:rsidRDefault="00A9443A" w:rsidP="00A9443A">
      <w:pPr>
        <w:spacing w:line="360" w:lineRule="auto"/>
        <w:ind w:firstLine="709"/>
        <w:rPr>
          <w:sz w:val="24"/>
          <w:szCs w:val="24"/>
        </w:rPr>
      </w:pPr>
    </w:p>
    <w:p w:rsidR="00A9443A" w:rsidRPr="009F6BD4" w:rsidRDefault="00A9443A" w:rsidP="00A9443A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837" w:rsidRPr="00063837" w:rsidRDefault="00063837" w:rsidP="009F6BD4">
      <w:pPr>
        <w:tabs>
          <w:tab w:val="left" w:pos="1843"/>
          <w:tab w:val="right" w:leader="dot" w:pos="949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395" w:rsidRDefault="00F22395"/>
    <w:sectPr w:rsidR="00F2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1B4E408F"/>
    <w:multiLevelType w:val="hybridMultilevel"/>
    <w:tmpl w:val="DD327CD4"/>
    <w:lvl w:ilvl="0" w:tplc="9C5A9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AC358B"/>
    <w:multiLevelType w:val="hybridMultilevel"/>
    <w:tmpl w:val="BB58C4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C7D4D"/>
    <w:multiLevelType w:val="hybridMultilevel"/>
    <w:tmpl w:val="DCFE74FE"/>
    <w:lvl w:ilvl="0" w:tplc="156884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FA"/>
    <w:rsid w:val="00063837"/>
    <w:rsid w:val="001C5A54"/>
    <w:rsid w:val="00393A2D"/>
    <w:rsid w:val="003E3A5F"/>
    <w:rsid w:val="00431749"/>
    <w:rsid w:val="006C78FA"/>
    <w:rsid w:val="00704C25"/>
    <w:rsid w:val="00743FAE"/>
    <w:rsid w:val="00791C36"/>
    <w:rsid w:val="009F6BD4"/>
    <w:rsid w:val="00A20EBE"/>
    <w:rsid w:val="00A33C31"/>
    <w:rsid w:val="00A9443A"/>
    <w:rsid w:val="00C6115E"/>
    <w:rsid w:val="00CC369A"/>
    <w:rsid w:val="00D12C79"/>
    <w:rsid w:val="00D562EE"/>
    <w:rsid w:val="00DF76F9"/>
    <w:rsid w:val="00E52EF0"/>
    <w:rsid w:val="00EF6424"/>
    <w:rsid w:val="00F2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25"/>
    <w:pPr>
      <w:ind w:left="720"/>
      <w:contextualSpacing/>
    </w:pPr>
  </w:style>
  <w:style w:type="table" w:styleId="a4">
    <w:name w:val="Table Grid"/>
    <w:basedOn w:val="a1"/>
    <w:uiPriority w:val="59"/>
    <w:rsid w:val="009F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3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25"/>
    <w:pPr>
      <w:ind w:left="720"/>
      <w:contextualSpacing/>
    </w:pPr>
  </w:style>
  <w:style w:type="table" w:styleId="a4">
    <w:name w:val="Table Grid"/>
    <w:basedOn w:val="a1"/>
    <w:uiPriority w:val="59"/>
    <w:rsid w:val="009F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3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4F9B-C940-4D34-8400-E837AB7A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Людмила</cp:lastModifiedBy>
  <cp:revision>9</cp:revision>
  <cp:lastPrinted>2016-09-22T11:18:00Z</cp:lastPrinted>
  <dcterms:created xsi:type="dcterms:W3CDTF">2016-09-01T08:34:00Z</dcterms:created>
  <dcterms:modified xsi:type="dcterms:W3CDTF">2016-09-27T11:45:00Z</dcterms:modified>
</cp:coreProperties>
</file>